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E13DF" w14:textId="01BD2A54" w:rsidR="00FB6E7D" w:rsidRPr="002D4992" w:rsidRDefault="00FB6E7D" w:rsidP="00FB6E7D">
      <w:pPr>
        <w:rPr>
          <w:sz w:val="22"/>
          <w:szCs w:val="22"/>
        </w:rPr>
      </w:pPr>
      <w:bookmarkStart w:id="0" w:name="_Hlk518918085"/>
      <w:r w:rsidRPr="002D4992">
        <w:rPr>
          <w:noProof/>
          <w:sz w:val="22"/>
          <w:szCs w:val="22"/>
          <w:lang w:eastAsia="de-DE"/>
        </w:rPr>
        <w:drawing>
          <wp:anchor distT="0" distB="0" distL="114300" distR="114300" simplePos="0" relativeHeight="251658241" behindDoc="1" locked="0" layoutInCell="1" allowOverlap="1" wp14:anchorId="79354057" wp14:editId="1DB43340">
            <wp:simplePos x="0" y="0"/>
            <wp:positionH relativeFrom="column">
              <wp:posOffset>-2520315</wp:posOffset>
            </wp:positionH>
            <wp:positionV relativeFrom="paragraph">
              <wp:posOffset>-612140</wp:posOffset>
            </wp:positionV>
            <wp:extent cx="8820000" cy="8820000"/>
            <wp:effectExtent l="0" t="0" r="0" b="0"/>
            <wp:wrapNone/>
            <wp:docPr id="13" name="Picture 13" descr="Macintosh HD:Users:charlotte:WORK:CLIENTS:GLOBALGAP:Forms &amp; FormalDOCs:Cover:Standard:links:G_Icon_gree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acintosh HD:Users:charlotte:WORK:CLIENTS:GLOBALGAP:Forms &amp; FormalDOCs:Cover:Standard:links:G_Icon_green.ai"/>
                    <pic:cNvPicPr>
                      <a:picLocks noChangeAspect="1" noChangeArrowheads="1"/>
                    </pic:cNvPicPr>
                  </pic:nvPicPr>
                  <pic:blipFill>
                    <a:blip r:embed="rId11">
                      <a:alphaModFix amt="20000"/>
                      <a:extLst>
                        <a:ext uri="{28A0092B-C50C-407E-A947-70E740481C1C}">
                          <a14:useLocalDpi xmlns:a14="http://schemas.microsoft.com/office/drawing/2010/main" val="0"/>
                        </a:ext>
                      </a:extLst>
                    </a:blip>
                    <a:srcRect/>
                    <a:stretch>
                      <a:fillRect/>
                    </a:stretch>
                  </pic:blipFill>
                  <pic:spPr bwMode="auto">
                    <a:xfrm>
                      <a:off x="0" y="0"/>
                      <a:ext cx="8820000" cy="88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2DB02" w14:textId="79C06242" w:rsidR="00101244" w:rsidRPr="002D4992" w:rsidRDefault="0011024B" w:rsidP="00E2769A">
      <w:pPr>
        <w:ind w:left="709" w:hanging="709"/>
        <w:rPr>
          <w:b/>
          <w:sz w:val="22"/>
          <w:szCs w:val="22"/>
        </w:rPr>
      </w:pPr>
      <w:r w:rsidRPr="002D4992">
        <w:rPr>
          <w:noProof/>
          <w:sz w:val="22"/>
          <w:szCs w:val="22"/>
          <w:lang w:eastAsia="de-DE"/>
        </w:rPr>
        <mc:AlternateContent>
          <mc:Choice Requires="wps">
            <w:drawing>
              <wp:anchor distT="0" distB="0" distL="114300" distR="114300" simplePos="0" relativeHeight="251658240" behindDoc="0" locked="0" layoutInCell="1" allowOverlap="1" wp14:anchorId="158D147A" wp14:editId="5F819695">
                <wp:simplePos x="0" y="0"/>
                <wp:positionH relativeFrom="column">
                  <wp:posOffset>-176530</wp:posOffset>
                </wp:positionH>
                <wp:positionV relativeFrom="paragraph">
                  <wp:posOffset>1326515</wp:posOffset>
                </wp:positionV>
                <wp:extent cx="7739380" cy="390525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39380" cy="390525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E30AAF1" w14:textId="34DFDAB2" w:rsidR="00FB6E7D" w:rsidRPr="00857564" w:rsidRDefault="00C366B9" w:rsidP="008238B1">
                            <w:pPr>
                              <w:pStyle w:val="BasicParagraph"/>
                              <w:spacing w:before="120" w:after="120" w:line="240" w:lineRule="auto"/>
                              <w:rPr>
                                <w:rFonts w:ascii="Arial" w:hAnsi="Arial" w:cs="Arial"/>
                                <w:b/>
                                <w:caps/>
                                <w:color w:val="00A039"/>
                                <w:sz w:val="48"/>
                                <w:szCs w:val="48"/>
                              </w:rPr>
                            </w:pPr>
                            <w:r w:rsidRPr="00857564">
                              <w:rPr>
                                <w:rFonts w:ascii="Arial" w:eastAsia="MS PGothic" w:hAnsi="Arial" w:cs="Arial"/>
                                <w:b/>
                                <w:bCs/>
                                <w:caps/>
                                <w:color w:val="00A039"/>
                                <w:sz w:val="48"/>
                                <w:szCs w:val="48"/>
                              </w:rPr>
                              <w:t>sustainable Program for Irrigation and groundwater use</w:t>
                            </w:r>
                            <w:r w:rsidR="00BD60A7" w:rsidRPr="00857564">
                              <w:rPr>
                                <w:rFonts w:ascii="Arial" w:eastAsia="MS PGothic" w:hAnsi="Arial" w:cs="Arial"/>
                                <w:b/>
                                <w:bCs/>
                                <w:caps/>
                                <w:color w:val="00A039"/>
                                <w:sz w:val="48"/>
                                <w:szCs w:val="48"/>
                              </w:rPr>
                              <w:t xml:space="preserve"> (SPRING)</w:t>
                            </w:r>
                          </w:p>
                          <w:p w14:paraId="11B95B9A" w14:textId="4426435A" w:rsidR="0073388C" w:rsidRPr="00857564" w:rsidRDefault="009C1EB8" w:rsidP="001175C8">
                            <w:pPr>
                              <w:widowControl w:val="0"/>
                              <w:autoSpaceDE w:val="0"/>
                              <w:autoSpaceDN w:val="0"/>
                              <w:adjustRightInd w:val="0"/>
                              <w:spacing w:before="120" w:after="120"/>
                              <w:textAlignment w:val="center"/>
                              <w:rPr>
                                <w:rFonts w:cs="Arial"/>
                                <w:color w:val="00A039"/>
                                <w:sz w:val="48"/>
                                <w:szCs w:val="48"/>
                              </w:rPr>
                            </w:pPr>
                            <w:r w:rsidRPr="00857564">
                              <w:rPr>
                                <w:rFonts w:cs="Arial"/>
                                <w:color w:val="00A039"/>
                                <w:sz w:val="48"/>
                                <w:szCs w:val="48"/>
                              </w:rPr>
                              <w:t>Principles and Criteria for Plants</w:t>
                            </w:r>
                          </w:p>
                          <w:p w14:paraId="7B65994C" w14:textId="77777777" w:rsidR="0011024B" w:rsidRPr="00857564" w:rsidRDefault="0011024B" w:rsidP="001175C8">
                            <w:pPr>
                              <w:widowControl w:val="0"/>
                              <w:autoSpaceDE w:val="0"/>
                              <w:autoSpaceDN w:val="0"/>
                              <w:adjustRightInd w:val="0"/>
                              <w:spacing w:before="120" w:after="120"/>
                              <w:textAlignment w:val="center"/>
                              <w:rPr>
                                <w:rFonts w:cs="Arial"/>
                                <w:b/>
                                <w:bCs/>
                                <w:caps/>
                                <w:color w:val="00A039"/>
                                <w:sz w:val="22"/>
                                <w:szCs w:val="22"/>
                              </w:rPr>
                            </w:pPr>
                          </w:p>
                          <w:p w14:paraId="198471F7" w14:textId="61ADB8C5" w:rsidR="0011024B" w:rsidRPr="00857564" w:rsidRDefault="0011024B" w:rsidP="0011024B">
                            <w:pPr>
                              <w:widowControl w:val="0"/>
                              <w:autoSpaceDE w:val="0"/>
                              <w:autoSpaceDN w:val="0"/>
                              <w:adjustRightInd w:val="0"/>
                              <w:spacing w:line="288" w:lineRule="auto"/>
                              <w:textAlignment w:val="center"/>
                              <w:rPr>
                                <w:rFonts w:cs="Arial"/>
                                <w:caps/>
                                <w:color w:val="00A039"/>
                                <w:sz w:val="22"/>
                                <w:szCs w:val="22"/>
                              </w:rPr>
                            </w:pPr>
                            <w:r w:rsidRPr="00857564">
                              <w:rPr>
                                <w:rFonts w:cs="Arial"/>
                                <w:caps/>
                                <w:color w:val="00A039"/>
                                <w:sz w:val="22"/>
                                <w:szCs w:val="22"/>
                              </w:rPr>
                              <w:t xml:space="preserve">ENGLISH VERSION </w:t>
                            </w:r>
                            <w:r w:rsidR="008911E6" w:rsidRPr="00857564">
                              <w:rPr>
                                <w:rFonts w:cs="Arial"/>
                                <w:caps/>
                                <w:color w:val="00A039"/>
                                <w:sz w:val="22"/>
                                <w:szCs w:val="22"/>
                              </w:rPr>
                              <w:t>2</w:t>
                            </w:r>
                            <w:r w:rsidRPr="00857564">
                              <w:rPr>
                                <w:rFonts w:cs="Arial"/>
                                <w:caps/>
                                <w:color w:val="00A039"/>
                                <w:sz w:val="22"/>
                                <w:szCs w:val="22"/>
                              </w:rPr>
                              <w:t>.0_</w:t>
                            </w:r>
                            <w:r w:rsidR="0014423B" w:rsidRPr="00857564">
                              <w:rPr>
                                <w:rFonts w:cs="Arial"/>
                                <w:caps/>
                                <w:color w:val="00A039"/>
                                <w:sz w:val="22"/>
                                <w:szCs w:val="22"/>
                              </w:rPr>
                              <w:t>SEP23</w:t>
                            </w:r>
                          </w:p>
                          <w:p w14:paraId="16D063F3" w14:textId="77777777" w:rsidR="00172A59" w:rsidRPr="00857564" w:rsidRDefault="00172A59" w:rsidP="0011024B">
                            <w:pPr>
                              <w:widowControl w:val="0"/>
                              <w:autoSpaceDE w:val="0"/>
                              <w:autoSpaceDN w:val="0"/>
                              <w:adjustRightInd w:val="0"/>
                              <w:spacing w:line="288" w:lineRule="auto"/>
                              <w:textAlignment w:val="center"/>
                              <w:rPr>
                                <w:rFonts w:cs="Arial"/>
                                <w:caps/>
                                <w:color w:val="00A039"/>
                                <w:sz w:val="22"/>
                                <w:szCs w:val="22"/>
                              </w:rPr>
                            </w:pPr>
                          </w:p>
                          <w:p w14:paraId="590C7A53" w14:textId="77777777" w:rsidR="00172A59" w:rsidRPr="00857564" w:rsidRDefault="00172A59" w:rsidP="00172A59">
                            <w:pPr>
                              <w:spacing w:before="120" w:after="120"/>
                              <w:rPr>
                                <w:rFonts w:cs="Arial"/>
                                <w:b/>
                                <w:bCs/>
                                <w:color w:val="00A039"/>
                                <w:sz w:val="48"/>
                                <w:szCs w:val="48"/>
                              </w:rPr>
                            </w:pPr>
                            <w:r w:rsidRPr="00857564">
                              <w:rPr>
                                <w:rFonts w:cs="Arial"/>
                                <w:b/>
                                <w:bCs/>
                                <w:color w:val="00A039"/>
                                <w:sz w:val="48"/>
                                <w:szCs w:val="48"/>
                              </w:rPr>
                              <w:t>NATIONAL INTERPRETATION GUIDELINE</w:t>
                            </w:r>
                          </w:p>
                          <w:p w14:paraId="683D282D" w14:textId="52F7A342" w:rsidR="00172A59" w:rsidRPr="00857564" w:rsidRDefault="00172A59" w:rsidP="00172A59">
                            <w:pPr>
                              <w:widowControl w:val="0"/>
                              <w:autoSpaceDE w:val="0"/>
                              <w:autoSpaceDN w:val="0"/>
                              <w:adjustRightInd w:val="0"/>
                              <w:spacing w:line="288" w:lineRule="auto"/>
                              <w:textAlignment w:val="center"/>
                              <w:rPr>
                                <w:rFonts w:cs="Arial"/>
                                <w:caps/>
                                <w:color w:val="00A039"/>
                                <w:sz w:val="22"/>
                                <w:szCs w:val="22"/>
                              </w:rPr>
                            </w:pPr>
                            <w:r w:rsidRPr="00857564">
                              <w:rPr>
                                <w:rFonts w:cs="Arial"/>
                                <w:b/>
                                <w:bCs/>
                                <w:color w:val="00A039"/>
                                <w:sz w:val="48"/>
                                <w:szCs w:val="48"/>
                              </w:rPr>
                              <w:t xml:space="preserve">FOR </w:t>
                            </w:r>
                            <w:permStart w:id="879758651" w:edGrp="everyone"/>
                            <w:sdt>
                              <w:sdtPr>
                                <w:rPr>
                                  <w:rFonts w:cs="Arial"/>
                                  <w:b/>
                                  <w:bCs/>
                                  <w:color w:val="00A039"/>
                                  <w:sz w:val="48"/>
                                  <w:szCs w:val="48"/>
                                </w:rPr>
                                <w:id w:val="505023200"/>
                                <w:text/>
                              </w:sdtPr>
                              <w:sdtEndPr/>
                              <w:sdtContent>
                                <w:r w:rsidRPr="00857564">
                                  <w:rPr>
                                    <w:rFonts w:cs="Arial"/>
                                    <w:b/>
                                    <w:bCs/>
                                    <w:color w:val="00A039"/>
                                    <w:sz w:val="48"/>
                                    <w:szCs w:val="48"/>
                                  </w:rPr>
                                  <w:t>COUNTRY</w:t>
                                </w:r>
                              </w:sdtContent>
                            </w:sdt>
                            <w:permEnd w:id="879758651"/>
                          </w:p>
                          <w:p w14:paraId="0914D9A4" w14:textId="77777777" w:rsidR="0011024B" w:rsidRPr="00857564" w:rsidRDefault="0011024B" w:rsidP="0011024B">
                            <w:pPr>
                              <w:widowControl w:val="0"/>
                              <w:autoSpaceDE w:val="0"/>
                              <w:autoSpaceDN w:val="0"/>
                              <w:adjustRightInd w:val="0"/>
                              <w:spacing w:line="288" w:lineRule="auto"/>
                              <w:textAlignment w:val="center"/>
                              <w:rPr>
                                <w:rFonts w:cs="Arial"/>
                                <w:caps/>
                                <w:color w:val="00A039"/>
                                <w:sz w:val="22"/>
                                <w:szCs w:val="22"/>
                              </w:rPr>
                            </w:pPr>
                          </w:p>
                          <w:p w14:paraId="7FEE11EF" w14:textId="638D759A" w:rsidR="0011024B" w:rsidRPr="00857564" w:rsidRDefault="0011024B" w:rsidP="00160C1E">
                            <w:pPr>
                              <w:widowControl w:val="0"/>
                              <w:autoSpaceDE w:val="0"/>
                              <w:autoSpaceDN w:val="0"/>
                              <w:adjustRightInd w:val="0"/>
                              <w:spacing w:line="288" w:lineRule="auto"/>
                              <w:textAlignment w:val="center"/>
                              <w:rPr>
                                <w:rFonts w:cs="Arial"/>
                                <w:caps/>
                                <w:color w:val="00A039"/>
                                <w:sz w:val="22"/>
                                <w:szCs w:val="22"/>
                              </w:rPr>
                            </w:pPr>
                            <w:r w:rsidRPr="00857564">
                              <w:rPr>
                                <w:rFonts w:cs="Arial"/>
                                <w:caps/>
                                <w:color w:val="00A039"/>
                                <w:sz w:val="22"/>
                                <w:szCs w:val="22"/>
                              </w:rPr>
                              <w:t xml:space="preserve">VALID FROM: </w:t>
                            </w:r>
                            <w:r w:rsidR="00172A59" w:rsidRPr="00857564">
                              <w:rPr>
                                <w:rFonts w:cs="Arial"/>
                                <w:caps/>
                                <w:color w:val="00A039"/>
                                <w:sz w:val="22"/>
                                <w:szCs w:val="22"/>
                              </w:rPr>
                              <w:t xml:space="preserve"> </w:t>
                            </w:r>
                            <w:permStart w:id="55781171" w:edGrp="everyone"/>
                            <w:sdt>
                              <w:sdtPr>
                                <w:rPr>
                                  <w:rFonts w:cs="Arial"/>
                                  <w:caps/>
                                  <w:color w:val="00A039"/>
                                  <w:sz w:val="22"/>
                                  <w:szCs w:val="22"/>
                                </w:rPr>
                                <w:id w:val="-231777756"/>
                                <w15:color w:val="00A039"/>
                                <w:date w:fullDate="2023-09-01T00:00:00Z">
                                  <w:dateFormat w:val="d MMMM yyyy"/>
                                  <w:lid w:val="en-US"/>
                                  <w:storeMappedDataAs w:val="date"/>
                                  <w:calendar w:val="gregorian"/>
                                </w:date>
                              </w:sdtPr>
                              <w:sdtEndPr/>
                              <w:sdtContent>
                                <w:r w:rsidR="00B11EF9">
                                  <w:rPr>
                                    <w:rFonts w:cs="Arial"/>
                                    <w:caps/>
                                    <w:color w:val="00A039"/>
                                    <w:sz w:val="22"/>
                                    <w:szCs w:val="22"/>
                                  </w:rPr>
                                  <w:t>1 September 2023</w:t>
                                </w:r>
                              </w:sdtContent>
                            </w:sdt>
                            <w:permEnd w:id="55781171"/>
                          </w:p>
                          <w:p w14:paraId="6B330837" w14:textId="62C52B80" w:rsidR="0011024B" w:rsidRPr="00857564" w:rsidRDefault="00E915FE" w:rsidP="00160C1E">
                            <w:pPr>
                              <w:widowControl w:val="0"/>
                              <w:autoSpaceDE w:val="0"/>
                              <w:autoSpaceDN w:val="0"/>
                              <w:adjustRightInd w:val="0"/>
                              <w:spacing w:line="288" w:lineRule="auto"/>
                              <w:textAlignment w:val="center"/>
                              <w:rPr>
                                <w:rFonts w:cs="Arial"/>
                                <w:caps/>
                                <w:color w:val="00A039"/>
                                <w:sz w:val="22"/>
                                <w:szCs w:val="22"/>
                              </w:rPr>
                            </w:pPr>
                            <w:r w:rsidRPr="00857564">
                              <w:rPr>
                                <w:rFonts w:cs="Arial"/>
                                <w:caps/>
                                <w:color w:val="00A039"/>
                                <w:sz w:val="22"/>
                                <w:szCs w:val="22"/>
                              </w:rPr>
                              <w:t>created by</w:t>
                            </w:r>
                            <w:r w:rsidR="0011024B" w:rsidRPr="00857564">
                              <w:rPr>
                                <w:rFonts w:cs="Arial"/>
                                <w:caps/>
                                <w:color w:val="00A039"/>
                                <w:sz w:val="22"/>
                                <w:szCs w:val="22"/>
                              </w:rPr>
                              <w:t xml:space="preserve">: </w:t>
                            </w:r>
                            <w:permStart w:id="1326859306" w:edGrp="everyone"/>
                            <w:sdt>
                              <w:sdtPr>
                                <w:rPr>
                                  <w:rFonts w:cs="Arial"/>
                                  <w:caps/>
                                  <w:color w:val="00A039"/>
                                  <w:sz w:val="22"/>
                                  <w:szCs w:val="22"/>
                                </w:rPr>
                                <w:id w:val="-277718094"/>
                                <w:text/>
                              </w:sdtPr>
                              <w:sdtEndPr/>
                              <w:sdtContent>
                                <w:r w:rsidR="00172A59" w:rsidRPr="00857564">
                                  <w:rPr>
                                    <w:rFonts w:cs="Arial"/>
                                    <w:caps/>
                                    <w:color w:val="00A039"/>
                                    <w:sz w:val="22"/>
                                    <w:szCs w:val="22"/>
                                  </w:rPr>
                                  <w:t>COMPANIES INVOLVED IN NIG CREATION</w:t>
                                </w:r>
                              </w:sdtContent>
                            </w:sdt>
                            <w:permEnd w:id="132685930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8D147A" id="_x0000_t202" coordsize="21600,21600" o:spt="202" path="m,l,21600r21600,l21600,xe">
                <v:stroke joinstyle="miter"/>
                <v:path gradientshapeok="t" o:connecttype="rect"/>
              </v:shapetype>
              <v:shape id="Text Box 3" o:spid="_x0000_s1026" type="#_x0000_t202" style="position:absolute;left:0;text-align:left;margin-left:-13.9pt;margin-top:104.45pt;width:609.4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" filled="f" stroked="f">
                <v:textbox>
                  <w:txbxContent>
                    <w:p w14:paraId="5E30AAF1" w14:textId="34DFDAB2" w:rsidR="00FB6E7D" w:rsidRPr="00857564" w:rsidRDefault="00C366B9" w:rsidP="008238B1">
                      <w:pPr>
                        <w:pStyle w:val="BasicParagraph"/>
                        <w:spacing w:before="120" w:after="120" w:line="240" w:lineRule="auto"/>
                        <w:rPr>
                          <w:rFonts w:ascii="Arial" w:hAnsi="Arial" w:cs="Arial"/>
                          <w:b/>
                          <w:caps/>
                          <w:color w:val="00A039"/>
                          <w:sz w:val="48"/>
                          <w:szCs w:val="48"/>
                        </w:rPr>
                      </w:pPr>
                      <w:r w:rsidRPr="00857564">
                        <w:rPr>
                          <w:rFonts w:ascii="Arial" w:eastAsia="MS PGothic" w:hAnsi="Arial" w:cs="Arial"/>
                          <w:b/>
                          <w:bCs/>
                          <w:caps/>
                          <w:color w:val="00A039"/>
                          <w:sz w:val="48"/>
                          <w:szCs w:val="48"/>
                        </w:rPr>
                        <w:t>sustainable Program for Irrigation and groundwater use</w:t>
                      </w:r>
                      <w:r w:rsidR="00BD60A7" w:rsidRPr="00857564">
                        <w:rPr>
                          <w:rFonts w:ascii="Arial" w:eastAsia="MS PGothic" w:hAnsi="Arial" w:cs="Arial"/>
                          <w:b/>
                          <w:bCs/>
                          <w:caps/>
                          <w:color w:val="00A039"/>
                          <w:sz w:val="48"/>
                          <w:szCs w:val="48"/>
                        </w:rPr>
                        <w:t xml:space="preserve"> (SPRING)</w:t>
                      </w:r>
                    </w:p>
                    <w:p w14:paraId="11B95B9A" w14:textId="4426435A" w:rsidR="0073388C" w:rsidRPr="00857564" w:rsidRDefault="009C1EB8" w:rsidP="001175C8">
                      <w:pPr>
                        <w:widowControl w:val="0"/>
                        <w:autoSpaceDE w:val="0"/>
                        <w:autoSpaceDN w:val="0"/>
                        <w:adjustRightInd w:val="0"/>
                        <w:spacing w:before="120" w:after="120"/>
                        <w:textAlignment w:val="center"/>
                        <w:rPr>
                          <w:rFonts w:cs="Arial"/>
                          <w:color w:val="00A039"/>
                          <w:sz w:val="48"/>
                          <w:szCs w:val="48"/>
                        </w:rPr>
                      </w:pPr>
                      <w:r w:rsidRPr="00857564">
                        <w:rPr>
                          <w:rFonts w:cs="Arial"/>
                          <w:color w:val="00A039"/>
                          <w:sz w:val="48"/>
                          <w:szCs w:val="48"/>
                        </w:rPr>
                        <w:t>Principles and Criteria for Plants</w:t>
                      </w:r>
                    </w:p>
                    <w:p w14:paraId="7B65994C" w14:textId="77777777" w:rsidR="0011024B" w:rsidRPr="00857564" w:rsidRDefault="0011024B" w:rsidP="001175C8">
                      <w:pPr>
                        <w:widowControl w:val="0"/>
                        <w:autoSpaceDE w:val="0"/>
                        <w:autoSpaceDN w:val="0"/>
                        <w:adjustRightInd w:val="0"/>
                        <w:spacing w:before="120" w:after="120"/>
                        <w:textAlignment w:val="center"/>
                        <w:rPr>
                          <w:rFonts w:cs="Arial"/>
                          <w:b/>
                          <w:bCs/>
                          <w:caps/>
                          <w:color w:val="00A039"/>
                          <w:sz w:val="22"/>
                          <w:szCs w:val="22"/>
                        </w:rPr>
                      </w:pPr>
                    </w:p>
                    <w:p w14:paraId="198471F7" w14:textId="61ADB8C5" w:rsidR="0011024B" w:rsidRPr="00857564" w:rsidRDefault="0011024B" w:rsidP="0011024B">
                      <w:pPr>
                        <w:widowControl w:val="0"/>
                        <w:autoSpaceDE w:val="0"/>
                        <w:autoSpaceDN w:val="0"/>
                        <w:adjustRightInd w:val="0"/>
                        <w:spacing w:line="288" w:lineRule="auto"/>
                        <w:textAlignment w:val="center"/>
                        <w:rPr>
                          <w:rFonts w:cs="Arial"/>
                          <w:caps/>
                          <w:color w:val="00A039"/>
                          <w:sz w:val="22"/>
                          <w:szCs w:val="22"/>
                        </w:rPr>
                      </w:pPr>
                      <w:r w:rsidRPr="00857564">
                        <w:rPr>
                          <w:rFonts w:cs="Arial"/>
                          <w:caps/>
                          <w:color w:val="00A039"/>
                          <w:sz w:val="22"/>
                          <w:szCs w:val="22"/>
                        </w:rPr>
                        <w:t xml:space="preserve">ENGLISH VERSION </w:t>
                      </w:r>
                      <w:r w:rsidR="008911E6" w:rsidRPr="00857564">
                        <w:rPr>
                          <w:rFonts w:cs="Arial"/>
                          <w:caps/>
                          <w:color w:val="00A039"/>
                          <w:sz w:val="22"/>
                          <w:szCs w:val="22"/>
                        </w:rPr>
                        <w:t>2</w:t>
                      </w:r>
                      <w:r w:rsidRPr="00857564">
                        <w:rPr>
                          <w:rFonts w:cs="Arial"/>
                          <w:caps/>
                          <w:color w:val="00A039"/>
                          <w:sz w:val="22"/>
                          <w:szCs w:val="22"/>
                        </w:rPr>
                        <w:t>.0_</w:t>
                      </w:r>
                      <w:r w:rsidR="0014423B" w:rsidRPr="00857564">
                        <w:rPr>
                          <w:rFonts w:cs="Arial"/>
                          <w:caps/>
                          <w:color w:val="00A039"/>
                          <w:sz w:val="22"/>
                          <w:szCs w:val="22"/>
                        </w:rPr>
                        <w:t>SEP23</w:t>
                      </w:r>
                    </w:p>
                    <w:p w14:paraId="16D063F3" w14:textId="77777777" w:rsidR="00172A59" w:rsidRPr="00857564" w:rsidRDefault="00172A59" w:rsidP="0011024B">
                      <w:pPr>
                        <w:widowControl w:val="0"/>
                        <w:autoSpaceDE w:val="0"/>
                        <w:autoSpaceDN w:val="0"/>
                        <w:adjustRightInd w:val="0"/>
                        <w:spacing w:line="288" w:lineRule="auto"/>
                        <w:textAlignment w:val="center"/>
                        <w:rPr>
                          <w:rFonts w:cs="Arial"/>
                          <w:caps/>
                          <w:color w:val="00A039"/>
                          <w:sz w:val="22"/>
                          <w:szCs w:val="22"/>
                        </w:rPr>
                      </w:pPr>
                    </w:p>
                    <w:p w14:paraId="590C7A53" w14:textId="77777777" w:rsidR="00172A59" w:rsidRPr="00857564" w:rsidRDefault="00172A59" w:rsidP="00172A59">
                      <w:pPr>
                        <w:spacing w:before="120" w:after="120"/>
                        <w:rPr>
                          <w:rFonts w:cs="Arial"/>
                          <w:b/>
                          <w:bCs/>
                          <w:color w:val="00A039"/>
                          <w:sz w:val="48"/>
                          <w:szCs w:val="48"/>
                        </w:rPr>
                      </w:pPr>
                      <w:r w:rsidRPr="00857564">
                        <w:rPr>
                          <w:rFonts w:cs="Arial"/>
                          <w:b/>
                          <w:bCs/>
                          <w:color w:val="00A039"/>
                          <w:sz w:val="48"/>
                          <w:szCs w:val="48"/>
                        </w:rPr>
                        <w:t>NATIONAL INTERPRETATION GUIDELINE</w:t>
                      </w:r>
                    </w:p>
                    <w:p w14:paraId="683D282D" w14:textId="52F7A342" w:rsidR="00172A59" w:rsidRPr="00857564" w:rsidRDefault="00172A59" w:rsidP="00172A59">
                      <w:pPr>
                        <w:widowControl w:val="0"/>
                        <w:autoSpaceDE w:val="0"/>
                        <w:autoSpaceDN w:val="0"/>
                        <w:adjustRightInd w:val="0"/>
                        <w:spacing w:line="288" w:lineRule="auto"/>
                        <w:textAlignment w:val="center"/>
                        <w:rPr>
                          <w:rFonts w:cs="Arial"/>
                          <w:caps/>
                          <w:color w:val="00A039"/>
                          <w:sz w:val="22"/>
                          <w:szCs w:val="22"/>
                        </w:rPr>
                      </w:pPr>
                      <w:r w:rsidRPr="00857564">
                        <w:rPr>
                          <w:rFonts w:cs="Arial"/>
                          <w:b/>
                          <w:bCs/>
                          <w:color w:val="00A039"/>
                          <w:sz w:val="48"/>
                          <w:szCs w:val="48"/>
                        </w:rPr>
                        <w:t xml:space="preserve">FOR </w:t>
                      </w:r>
                      <w:permStart w:id="879758651" w:edGrp="everyone"/>
                      <w:sdt>
                        <w:sdtPr>
                          <w:rPr>
                            <w:rFonts w:cs="Arial"/>
                            <w:b/>
                            <w:bCs/>
                            <w:color w:val="00A039"/>
                            <w:sz w:val="48"/>
                            <w:szCs w:val="48"/>
                          </w:rPr>
                          <w:id w:val="505023200"/>
                          <w:text/>
                        </w:sdtPr>
                        <w:sdtEndPr/>
                        <w:sdtContent>
                          <w:r w:rsidRPr="00857564">
                            <w:rPr>
                              <w:rFonts w:cs="Arial"/>
                              <w:b/>
                              <w:bCs/>
                              <w:color w:val="00A039"/>
                              <w:sz w:val="48"/>
                              <w:szCs w:val="48"/>
                            </w:rPr>
                            <w:t>COUNTRY</w:t>
                          </w:r>
                        </w:sdtContent>
                      </w:sdt>
                      <w:permEnd w:id="879758651"/>
                    </w:p>
                    <w:p w14:paraId="0914D9A4" w14:textId="77777777" w:rsidR="0011024B" w:rsidRPr="00857564" w:rsidRDefault="0011024B" w:rsidP="0011024B">
                      <w:pPr>
                        <w:widowControl w:val="0"/>
                        <w:autoSpaceDE w:val="0"/>
                        <w:autoSpaceDN w:val="0"/>
                        <w:adjustRightInd w:val="0"/>
                        <w:spacing w:line="288" w:lineRule="auto"/>
                        <w:textAlignment w:val="center"/>
                        <w:rPr>
                          <w:rFonts w:cs="Arial"/>
                          <w:caps/>
                          <w:color w:val="00A039"/>
                          <w:sz w:val="22"/>
                          <w:szCs w:val="22"/>
                        </w:rPr>
                      </w:pPr>
                    </w:p>
                    <w:p w14:paraId="7FEE11EF" w14:textId="638D759A" w:rsidR="0011024B" w:rsidRPr="00857564" w:rsidRDefault="0011024B" w:rsidP="00160C1E">
                      <w:pPr>
                        <w:widowControl w:val="0"/>
                        <w:autoSpaceDE w:val="0"/>
                        <w:autoSpaceDN w:val="0"/>
                        <w:adjustRightInd w:val="0"/>
                        <w:spacing w:line="288" w:lineRule="auto"/>
                        <w:textAlignment w:val="center"/>
                        <w:rPr>
                          <w:rFonts w:cs="Arial"/>
                          <w:caps/>
                          <w:color w:val="00A039"/>
                          <w:sz w:val="22"/>
                          <w:szCs w:val="22"/>
                        </w:rPr>
                      </w:pPr>
                      <w:r w:rsidRPr="00857564">
                        <w:rPr>
                          <w:rFonts w:cs="Arial"/>
                          <w:caps/>
                          <w:color w:val="00A039"/>
                          <w:sz w:val="22"/>
                          <w:szCs w:val="22"/>
                        </w:rPr>
                        <w:t xml:space="preserve">VALID FROM: </w:t>
                      </w:r>
                      <w:r w:rsidR="00172A59" w:rsidRPr="00857564">
                        <w:rPr>
                          <w:rFonts w:cs="Arial"/>
                          <w:caps/>
                          <w:color w:val="00A039"/>
                          <w:sz w:val="22"/>
                          <w:szCs w:val="22"/>
                        </w:rPr>
                        <w:t xml:space="preserve"> </w:t>
                      </w:r>
                      <w:permStart w:id="55781171" w:edGrp="everyone"/>
                      <w:sdt>
                        <w:sdtPr>
                          <w:rPr>
                            <w:rFonts w:cs="Arial"/>
                            <w:caps/>
                            <w:color w:val="00A039"/>
                            <w:sz w:val="22"/>
                            <w:szCs w:val="22"/>
                          </w:rPr>
                          <w:id w:val="-231777756"/>
                          <w15:color w:val="00A039"/>
                          <w:date w:fullDate="2023-09-01T00:00:00Z">
                            <w:dateFormat w:val="d MMMM yyyy"/>
                            <w:lid w:val="en-US"/>
                            <w:storeMappedDataAs w:val="date"/>
                            <w:calendar w:val="gregorian"/>
                          </w:date>
                        </w:sdtPr>
                        <w:sdtEndPr/>
                        <w:sdtContent>
                          <w:r w:rsidR="00B11EF9">
                            <w:rPr>
                              <w:rFonts w:cs="Arial"/>
                              <w:caps/>
                              <w:color w:val="00A039"/>
                              <w:sz w:val="22"/>
                              <w:szCs w:val="22"/>
                            </w:rPr>
                            <w:t>1 September 2023</w:t>
                          </w:r>
                        </w:sdtContent>
                      </w:sdt>
                      <w:permEnd w:id="55781171"/>
                    </w:p>
                    <w:p w14:paraId="6B330837" w14:textId="62C52B80" w:rsidR="0011024B" w:rsidRPr="00857564" w:rsidRDefault="00E915FE" w:rsidP="00160C1E">
                      <w:pPr>
                        <w:widowControl w:val="0"/>
                        <w:autoSpaceDE w:val="0"/>
                        <w:autoSpaceDN w:val="0"/>
                        <w:adjustRightInd w:val="0"/>
                        <w:spacing w:line="288" w:lineRule="auto"/>
                        <w:textAlignment w:val="center"/>
                        <w:rPr>
                          <w:rFonts w:cs="Arial"/>
                          <w:caps/>
                          <w:color w:val="00A039"/>
                          <w:sz w:val="22"/>
                          <w:szCs w:val="22"/>
                        </w:rPr>
                      </w:pPr>
                      <w:r w:rsidRPr="00857564">
                        <w:rPr>
                          <w:rFonts w:cs="Arial"/>
                          <w:caps/>
                          <w:color w:val="00A039"/>
                          <w:sz w:val="22"/>
                          <w:szCs w:val="22"/>
                        </w:rPr>
                        <w:t>created by</w:t>
                      </w:r>
                      <w:r w:rsidR="0011024B" w:rsidRPr="00857564">
                        <w:rPr>
                          <w:rFonts w:cs="Arial"/>
                          <w:caps/>
                          <w:color w:val="00A039"/>
                          <w:sz w:val="22"/>
                          <w:szCs w:val="22"/>
                        </w:rPr>
                        <w:t xml:space="preserve">: </w:t>
                      </w:r>
                      <w:permStart w:id="1326859306" w:edGrp="everyone"/>
                      <w:sdt>
                        <w:sdtPr>
                          <w:rPr>
                            <w:rFonts w:cs="Arial"/>
                            <w:caps/>
                            <w:color w:val="00A039"/>
                            <w:sz w:val="22"/>
                            <w:szCs w:val="22"/>
                          </w:rPr>
                          <w:id w:val="-277718094"/>
                          <w:text/>
                        </w:sdtPr>
                        <w:sdtEndPr/>
                        <w:sdtContent>
                          <w:r w:rsidR="00172A59" w:rsidRPr="00857564">
                            <w:rPr>
                              <w:rFonts w:cs="Arial"/>
                              <w:caps/>
                              <w:color w:val="00A039"/>
                              <w:sz w:val="22"/>
                              <w:szCs w:val="22"/>
                            </w:rPr>
                            <w:t>COMPANIES INVOLVED IN NIG CREATION</w:t>
                          </w:r>
                        </w:sdtContent>
                      </w:sdt>
                      <w:permEnd w:id="1326859306"/>
                    </w:p>
                  </w:txbxContent>
                </v:textbox>
                <w10:wrap type="square"/>
              </v:shape>
            </w:pict>
          </mc:Fallback>
        </mc:AlternateContent>
      </w:r>
      <w:r w:rsidR="00656BB8" w:rsidRPr="002D4992">
        <w:rPr>
          <w:b/>
          <w:sz w:val="22"/>
          <w:szCs w:val="22"/>
        </w:rPr>
        <w:br w:type="page"/>
      </w:r>
    </w:p>
    <w:bookmarkEnd w:id="0"/>
    <w:p w14:paraId="43088C47" w14:textId="5178B913" w:rsidR="00BC4A93" w:rsidRPr="003D0659" w:rsidRDefault="00BC4A93" w:rsidP="00BC4A93">
      <w:pPr>
        <w:rPr>
          <w:b/>
          <w:sz w:val="22"/>
          <w:lang w:bidi="th-TH"/>
        </w:rPr>
      </w:pPr>
      <w:r w:rsidRPr="003D0659">
        <w:rPr>
          <w:b/>
          <w:sz w:val="22"/>
          <w:lang w:bidi="th-TH"/>
        </w:rPr>
        <w:lastRenderedPageBreak/>
        <w:t>GENERAL BACKGROUND INFORMATION</w:t>
      </w:r>
    </w:p>
    <w:p w14:paraId="39FA463A" w14:textId="77777777" w:rsidR="00BC4A93" w:rsidRPr="003D0659" w:rsidRDefault="00BC4A93" w:rsidP="00BC4A93">
      <w:pPr>
        <w:rPr>
          <w:sz w:val="22"/>
          <w:lang w:bidi="th-TH"/>
        </w:rPr>
      </w:pPr>
    </w:p>
    <w:p w14:paraId="5164EF05" w14:textId="77777777" w:rsidR="00BC4A93" w:rsidRPr="00DC7F55" w:rsidRDefault="00BC4A93" w:rsidP="00BC4A93">
      <w:pPr>
        <w:numPr>
          <w:ilvl w:val="0"/>
          <w:numId w:val="33"/>
        </w:numPr>
        <w:ind w:hanging="720"/>
        <w:rPr>
          <w:b/>
          <w:sz w:val="22"/>
          <w:lang w:bidi="th-TH"/>
        </w:rPr>
      </w:pPr>
      <w:r w:rsidRPr="00DC7F55">
        <w:rPr>
          <w:b/>
          <w:sz w:val="22"/>
          <w:lang w:bidi="th-TH"/>
        </w:rPr>
        <w:t xml:space="preserve">What is a </w:t>
      </w:r>
      <w:r>
        <w:rPr>
          <w:b/>
          <w:sz w:val="22"/>
          <w:lang w:bidi="th-TH"/>
        </w:rPr>
        <w:t>n</w:t>
      </w:r>
      <w:r w:rsidRPr="00DC7F55">
        <w:rPr>
          <w:b/>
          <w:sz w:val="22"/>
          <w:lang w:bidi="th-TH"/>
        </w:rPr>
        <w:t xml:space="preserve">ational </w:t>
      </w:r>
      <w:r>
        <w:rPr>
          <w:b/>
          <w:sz w:val="22"/>
          <w:lang w:bidi="th-TH"/>
        </w:rPr>
        <w:t>t</w:t>
      </w:r>
      <w:r w:rsidRPr="00DC7F55">
        <w:rPr>
          <w:b/>
          <w:sz w:val="22"/>
          <w:lang w:bidi="th-TH"/>
        </w:rPr>
        <w:t xml:space="preserve">echnical </w:t>
      </w:r>
      <w:r>
        <w:rPr>
          <w:b/>
          <w:sz w:val="22"/>
          <w:lang w:bidi="th-TH"/>
        </w:rPr>
        <w:t>w</w:t>
      </w:r>
      <w:r w:rsidRPr="00DC7F55">
        <w:rPr>
          <w:b/>
          <w:sz w:val="22"/>
          <w:lang w:bidi="th-TH"/>
        </w:rPr>
        <w:t xml:space="preserve">orking </w:t>
      </w:r>
      <w:r>
        <w:rPr>
          <w:b/>
          <w:sz w:val="22"/>
          <w:lang w:bidi="th-TH"/>
        </w:rPr>
        <w:t>g</w:t>
      </w:r>
      <w:r w:rsidRPr="00DC7F55">
        <w:rPr>
          <w:b/>
          <w:sz w:val="22"/>
          <w:lang w:bidi="th-TH"/>
        </w:rPr>
        <w:t>roup?</w:t>
      </w:r>
    </w:p>
    <w:p w14:paraId="28326564" w14:textId="77777777" w:rsidR="00BC4A93" w:rsidRPr="00BC4A93" w:rsidRDefault="00BC4A93" w:rsidP="00BC4A93">
      <w:pPr>
        <w:pStyle w:val="Heading1"/>
        <w:spacing w:before="2" w:after="2"/>
        <w:rPr>
          <w:lang w:val="en-US"/>
        </w:rPr>
      </w:pPr>
    </w:p>
    <w:p w14:paraId="30686740" w14:textId="77777777" w:rsidR="00BC4A93" w:rsidRPr="00BC1F74" w:rsidRDefault="00BC4A93" w:rsidP="00BC4A93">
      <w:pPr>
        <w:rPr>
          <w:b/>
          <w:bCs/>
          <w:caps/>
        </w:rPr>
      </w:pPr>
      <w:r w:rsidRPr="00BC1F74">
        <w:rPr>
          <w:b/>
          <w:bCs/>
          <w:caps/>
          <w:sz w:val="22"/>
          <w:szCs w:val="22"/>
        </w:rPr>
        <w:t>Think global, act local</w:t>
      </w:r>
    </w:p>
    <w:p w14:paraId="304DC563" w14:textId="77777777" w:rsidR="00BC4A93" w:rsidRPr="001303DE" w:rsidRDefault="00BC4A93" w:rsidP="00BC4A93">
      <w:pPr>
        <w:pStyle w:val="NormalWeb"/>
        <w:spacing w:before="2" w:after="2"/>
        <w:rPr>
          <w:rFonts w:ascii="Arial" w:hAnsi="Arial"/>
          <w:sz w:val="22"/>
          <w:lang w:val="en-US"/>
        </w:rPr>
      </w:pPr>
      <w:r w:rsidRPr="001303DE">
        <w:rPr>
          <w:rFonts w:ascii="Arial" w:hAnsi="Arial"/>
          <w:sz w:val="22"/>
          <w:lang w:val="en-US"/>
        </w:rPr>
        <w:t>That’s the philosophy at the heart of GLOBALG.A.P.</w:t>
      </w:r>
    </w:p>
    <w:p w14:paraId="329A3737" w14:textId="77777777" w:rsidR="00BC4A93" w:rsidRPr="001303DE" w:rsidRDefault="00BC4A93" w:rsidP="00BC4A93">
      <w:pPr>
        <w:pStyle w:val="NormalWeb"/>
        <w:spacing w:before="2" w:after="2"/>
        <w:ind w:right="-21"/>
        <w:jc w:val="both"/>
        <w:rPr>
          <w:rFonts w:ascii="Arial" w:hAnsi="Arial"/>
          <w:sz w:val="22"/>
          <w:lang w:val="en-US"/>
        </w:rPr>
      </w:pPr>
      <w:r w:rsidRPr="001303DE">
        <w:rPr>
          <w:rFonts w:ascii="Arial" w:hAnsi="Arial"/>
          <w:sz w:val="22"/>
          <w:lang w:val="en-US"/>
        </w:rPr>
        <w:t xml:space="preserve">This is why </w:t>
      </w:r>
      <w:hyperlink r:id="rId12" w:history="1">
        <w:r w:rsidRPr="001303DE">
          <w:rPr>
            <w:rStyle w:val="Hyperlink"/>
            <w:rFonts w:ascii="Arial" w:hAnsi="Arial"/>
            <w:sz w:val="22"/>
            <w:lang w:val="en-US"/>
          </w:rPr>
          <w:t>GLOBALG.A.P. Community Members</w:t>
        </w:r>
      </w:hyperlink>
      <w:r w:rsidRPr="001303DE">
        <w:rPr>
          <w:rFonts w:ascii="Arial" w:hAnsi="Arial"/>
          <w:sz w:val="22"/>
          <w:lang w:val="en-US"/>
        </w:rPr>
        <w:t xml:space="preserve"> set up </w:t>
      </w:r>
      <w:hyperlink r:id="rId13" w:history="1">
        <w:r w:rsidRPr="001303DE">
          <w:rPr>
            <w:rStyle w:val="Hyperlink"/>
            <w:rFonts w:ascii="Arial" w:hAnsi="Arial"/>
            <w:sz w:val="22"/>
            <w:lang w:val="en-US"/>
          </w:rPr>
          <w:t>national technical working groups (NTWGs)</w:t>
        </w:r>
      </w:hyperlink>
      <w:r w:rsidRPr="001303DE">
        <w:rPr>
          <w:rFonts w:ascii="Arial" w:hAnsi="Arial"/>
          <w:sz w:val="22"/>
          <w:lang w:val="en-US"/>
        </w:rPr>
        <w:t xml:space="preserve"> in several countries to help adopt GLOBALG.A.P. standards and add-ons on a national scale. </w:t>
      </w:r>
      <w:r w:rsidRPr="001303DE">
        <w:rPr>
          <w:rFonts w:ascii="Arial" w:hAnsi="Arial"/>
          <w:sz w:val="22"/>
          <w:lang w:val="en-US" w:bidi="th-TH"/>
        </w:rPr>
        <w:t>NTWGs are established voluntarily by GLOBALG.A.P. Community Members in countries where there is a need for clarification in the implementation of GLOBALG.A.P. standards and add-ons.</w:t>
      </w:r>
    </w:p>
    <w:p w14:paraId="6145010F" w14:textId="77777777" w:rsidR="00BC4A93" w:rsidRPr="000F1A6E" w:rsidRDefault="00BC4A93" w:rsidP="00BC4A93">
      <w:pPr>
        <w:spacing w:before="2" w:beforeAutospacing="1" w:after="2" w:afterAutospacing="1"/>
        <w:ind w:right="-21"/>
        <w:rPr>
          <w:rFonts w:cs="Times New Roman"/>
          <w:sz w:val="22"/>
          <w:szCs w:val="22"/>
          <w:lang w:eastAsia="de-DE"/>
        </w:rPr>
      </w:pPr>
      <w:r w:rsidRPr="000F1A6E">
        <w:rPr>
          <w:rFonts w:cs="Times New Roman"/>
          <w:sz w:val="22"/>
          <w:szCs w:val="22"/>
          <w:lang w:eastAsia="de-DE"/>
        </w:rPr>
        <w:t xml:space="preserve">The NTWGs identify specific local adaptation and implementation challenges and develop guidelines, known as </w:t>
      </w:r>
      <w:hyperlink r:id="rId14" w:history="1">
        <w:r w:rsidRPr="000F1A6E">
          <w:rPr>
            <w:rFonts w:cs="Times New Roman"/>
            <w:color w:val="0000FF"/>
            <w:sz w:val="22"/>
            <w:szCs w:val="22"/>
            <w:u w:val="single"/>
            <w:lang w:eastAsia="de-DE"/>
          </w:rPr>
          <w:t>national interpretation guidelines</w:t>
        </w:r>
      </w:hyperlink>
      <w:r w:rsidRPr="000F1A6E">
        <w:rPr>
          <w:rFonts w:cs="Times New Roman"/>
          <w:color w:val="0000FF"/>
          <w:sz w:val="22"/>
          <w:szCs w:val="22"/>
          <w:u w:val="single"/>
          <w:lang w:eastAsia="de-DE"/>
        </w:rPr>
        <w:t xml:space="preserve"> (NIGs)</w:t>
      </w:r>
      <w:r w:rsidRPr="000F1A6E">
        <w:rPr>
          <w:rFonts w:cs="Times New Roman"/>
          <w:sz w:val="22"/>
          <w:szCs w:val="22"/>
          <w:lang w:eastAsia="de-DE"/>
        </w:rPr>
        <w:t xml:space="preserve">. These NIGs provide guidance to certification bodies (CBs) and producers on how to best implement and audit against GLOBALG.A.P. principles and criteria at a national level. </w:t>
      </w:r>
    </w:p>
    <w:p w14:paraId="2F46929D" w14:textId="77777777" w:rsidR="00BC4A93" w:rsidRPr="003A5DA2" w:rsidRDefault="00BC4A93" w:rsidP="00BC4A93">
      <w:pPr>
        <w:ind w:right="-21"/>
        <w:rPr>
          <w:sz w:val="22"/>
          <w:lang w:bidi="th-TH"/>
        </w:rPr>
      </w:pPr>
      <w:r w:rsidRPr="003A5DA2">
        <w:rPr>
          <w:rStyle w:val="block"/>
          <w:sz w:val="22"/>
        </w:rPr>
        <w:t xml:space="preserve">The </w:t>
      </w:r>
      <w:r>
        <w:rPr>
          <w:rStyle w:val="block"/>
          <w:sz w:val="22"/>
        </w:rPr>
        <w:t>NTWGs</w:t>
      </w:r>
      <w:r w:rsidRPr="003A5DA2">
        <w:rPr>
          <w:rStyle w:val="block"/>
          <w:sz w:val="22"/>
        </w:rPr>
        <w:t xml:space="preserve"> are also a valuable source of qualified information for </w:t>
      </w:r>
      <w:r>
        <w:rPr>
          <w:rStyle w:val="block"/>
          <w:sz w:val="22"/>
        </w:rPr>
        <w:t xml:space="preserve">the </w:t>
      </w:r>
      <w:r w:rsidRPr="003A5DA2">
        <w:rPr>
          <w:rStyle w:val="block"/>
          <w:sz w:val="22"/>
        </w:rPr>
        <w:t>GLOBALG.A.P.</w:t>
      </w:r>
      <w:r>
        <w:rPr>
          <w:rStyle w:val="block"/>
          <w:sz w:val="22"/>
        </w:rPr>
        <w:t xml:space="preserve"> Secretariat.</w:t>
      </w:r>
      <w:r w:rsidRPr="003A5DA2">
        <w:rPr>
          <w:rStyle w:val="block"/>
          <w:sz w:val="22"/>
        </w:rPr>
        <w:t xml:space="preserve"> By tapping into national networks of experts and stakeholders, </w:t>
      </w:r>
      <w:r>
        <w:rPr>
          <w:rStyle w:val="block"/>
          <w:sz w:val="22"/>
        </w:rPr>
        <w:t xml:space="preserve">the </w:t>
      </w:r>
      <w:r w:rsidRPr="003A5DA2">
        <w:rPr>
          <w:rStyle w:val="block"/>
          <w:sz w:val="22"/>
        </w:rPr>
        <w:t xml:space="preserve">GLOBALG.A.P. </w:t>
      </w:r>
      <w:r>
        <w:rPr>
          <w:rStyle w:val="block"/>
          <w:sz w:val="22"/>
        </w:rPr>
        <w:t xml:space="preserve">Secretariat </w:t>
      </w:r>
      <w:r w:rsidRPr="003A5DA2">
        <w:rPr>
          <w:rStyle w:val="block"/>
          <w:sz w:val="22"/>
        </w:rPr>
        <w:t>gains extensive knowledge about the different legal and structural conditions that exist around the world.</w:t>
      </w:r>
      <w:r w:rsidRPr="003A5DA2" w:rsidDel="00F53DEE">
        <w:rPr>
          <w:sz w:val="22"/>
          <w:lang w:bidi="th-TH"/>
        </w:rPr>
        <w:t xml:space="preserve"> </w:t>
      </w:r>
    </w:p>
    <w:p w14:paraId="417355AB" w14:textId="77777777" w:rsidR="00BC4A93" w:rsidRPr="003A5DA2" w:rsidRDefault="00BC4A93" w:rsidP="00BC4A93">
      <w:pPr>
        <w:ind w:right="-21"/>
        <w:rPr>
          <w:rStyle w:val="block"/>
        </w:rPr>
      </w:pPr>
    </w:p>
    <w:p w14:paraId="00AA69A6" w14:textId="77777777" w:rsidR="00BC4A93" w:rsidRPr="003A5DA2" w:rsidRDefault="00BC4A93" w:rsidP="00BC4A93">
      <w:pPr>
        <w:ind w:right="-21"/>
        <w:rPr>
          <w:sz w:val="22"/>
          <w:lang w:bidi="th-TH"/>
        </w:rPr>
      </w:pPr>
      <w:r w:rsidRPr="003A5DA2">
        <w:rPr>
          <w:rStyle w:val="block"/>
          <w:sz w:val="22"/>
        </w:rPr>
        <w:t xml:space="preserve">The NTWGs work in close cooperation with the </w:t>
      </w:r>
      <w:hyperlink r:id="rId15" w:history="1">
        <w:r w:rsidRPr="003A5DA2">
          <w:rPr>
            <w:rStyle w:val="Hyperlink"/>
            <w:sz w:val="22"/>
          </w:rPr>
          <w:t>GLOBALG.A.P. Secretariat</w:t>
        </w:r>
      </w:hyperlink>
      <w:r w:rsidRPr="003A5DA2">
        <w:rPr>
          <w:rStyle w:val="block"/>
          <w:sz w:val="22"/>
        </w:rPr>
        <w:t xml:space="preserve"> and the </w:t>
      </w:r>
      <w:hyperlink r:id="rId16" w:history="1">
        <w:r>
          <w:rPr>
            <w:rStyle w:val="Hyperlink"/>
            <w:sz w:val="22"/>
          </w:rPr>
          <w:t>t</w:t>
        </w:r>
        <w:r w:rsidRPr="003A5DA2">
          <w:rPr>
            <w:rStyle w:val="Hyperlink"/>
            <w:sz w:val="22"/>
          </w:rPr>
          <w:t xml:space="preserve">echnical </w:t>
        </w:r>
        <w:r>
          <w:rPr>
            <w:rStyle w:val="Hyperlink"/>
            <w:sz w:val="22"/>
          </w:rPr>
          <w:t>c</w:t>
        </w:r>
        <w:r w:rsidRPr="003A5DA2">
          <w:rPr>
            <w:rStyle w:val="Hyperlink"/>
            <w:sz w:val="22"/>
          </w:rPr>
          <w:t>ommittees</w:t>
        </w:r>
      </w:hyperlink>
      <w:r>
        <w:rPr>
          <w:rStyle w:val="Hyperlink"/>
          <w:sz w:val="22"/>
        </w:rPr>
        <w:t xml:space="preserve"> (TCs)</w:t>
      </w:r>
      <w:r w:rsidRPr="003A5DA2">
        <w:rPr>
          <w:rStyle w:val="block"/>
          <w:sz w:val="22"/>
        </w:rPr>
        <w:t>, wh</w:t>
      </w:r>
      <w:r>
        <w:rPr>
          <w:rStyle w:val="block"/>
          <w:sz w:val="22"/>
        </w:rPr>
        <w:t>o</w:t>
      </w:r>
      <w:r w:rsidRPr="003A5DA2">
        <w:rPr>
          <w:rStyle w:val="block"/>
          <w:sz w:val="22"/>
        </w:rPr>
        <w:t xml:space="preserve"> approve the </w:t>
      </w:r>
      <w:r>
        <w:rPr>
          <w:rStyle w:val="block"/>
          <w:sz w:val="22"/>
        </w:rPr>
        <w:t>NIGs</w:t>
      </w:r>
      <w:r w:rsidRPr="003A5DA2">
        <w:rPr>
          <w:rStyle w:val="block"/>
          <w:sz w:val="22"/>
        </w:rPr>
        <w:t xml:space="preserve"> developed by this growing number of groups</w:t>
      </w:r>
      <w:r w:rsidRPr="003A5DA2">
        <w:rPr>
          <w:sz w:val="22"/>
          <w:lang w:bidi="th-TH"/>
        </w:rPr>
        <w:t>.</w:t>
      </w:r>
    </w:p>
    <w:p w14:paraId="24A3C7B1" w14:textId="77777777" w:rsidR="00BC4A93" w:rsidRPr="003A5DA2" w:rsidRDefault="00BC4A93" w:rsidP="00BC4A93">
      <w:pPr>
        <w:ind w:right="-21"/>
        <w:rPr>
          <w:b/>
          <w:sz w:val="22"/>
          <w:lang w:bidi="th-TH"/>
        </w:rPr>
      </w:pPr>
    </w:p>
    <w:p w14:paraId="3A30A898" w14:textId="6260BCAC" w:rsidR="00BC4A93" w:rsidRPr="003A5DA2" w:rsidRDefault="00BC4A93" w:rsidP="00BC4A93">
      <w:pPr>
        <w:numPr>
          <w:ilvl w:val="0"/>
          <w:numId w:val="33"/>
        </w:numPr>
        <w:spacing w:before="240"/>
        <w:ind w:right="-21" w:hanging="720"/>
        <w:rPr>
          <w:b/>
          <w:sz w:val="22"/>
          <w:lang w:bidi="th-TH"/>
        </w:rPr>
      </w:pPr>
      <w:r w:rsidRPr="003A5DA2">
        <w:rPr>
          <w:b/>
          <w:sz w:val="22"/>
          <w:lang w:bidi="th-TH"/>
        </w:rPr>
        <w:t xml:space="preserve">What is </w:t>
      </w:r>
      <w:r w:rsidRPr="00DE0EF7">
        <w:rPr>
          <w:b/>
          <w:sz w:val="22"/>
          <w:lang w:bidi="th-TH"/>
        </w:rPr>
        <w:t>a</w:t>
      </w:r>
      <w:r w:rsidR="001E75DA" w:rsidRPr="00B47EBA">
        <w:rPr>
          <w:b/>
          <w:sz w:val="22"/>
          <w:lang w:bidi="th-TH"/>
        </w:rPr>
        <w:t>n</w:t>
      </w:r>
      <w:r w:rsidRPr="00DE0EF7">
        <w:rPr>
          <w:b/>
          <w:sz w:val="22"/>
          <w:lang w:bidi="th-TH"/>
        </w:rPr>
        <w:t xml:space="preserve"> NIG </w:t>
      </w:r>
      <w:r w:rsidRPr="003A5DA2">
        <w:rPr>
          <w:b/>
          <w:sz w:val="22"/>
          <w:lang w:bidi="th-TH"/>
        </w:rPr>
        <w:t>and how is it developed?</w:t>
      </w:r>
    </w:p>
    <w:p w14:paraId="77C0A5A5" w14:textId="513FA352" w:rsidR="00BC4A93" w:rsidRPr="003A5DA2" w:rsidRDefault="00BC4A93" w:rsidP="00BC4A93">
      <w:pPr>
        <w:ind w:right="-21"/>
        <w:rPr>
          <w:sz w:val="22"/>
          <w:lang w:bidi="th-TH"/>
        </w:rPr>
      </w:pPr>
      <w:r w:rsidRPr="001E75DA">
        <w:rPr>
          <w:sz w:val="22"/>
          <w:lang w:bidi="th-TH"/>
        </w:rPr>
        <w:t>An NIG</w:t>
      </w:r>
      <w:r w:rsidRPr="003A5DA2">
        <w:rPr>
          <w:sz w:val="22"/>
          <w:lang w:bidi="th-TH"/>
        </w:rPr>
        <w:t xml:space="preserve"> is a document</w:t>
      </w:r>
      <w:r>
        <w:rPr>
          <w:sz w:val="22"/>
          <w:lang w:bidi="th-TH"/>
        </w:rPr>
        <w:t xml:space="preserve"> that</w:t>
      </w:r>
      <w:r w:rsidRPr="003A5DA2">
        <w:rPr>
          <w:sz w:val="22"/>
          <w:lang w:bidi="th-TH"/>
        </w:rPr>
        <w:t xml:space="preserve"> provides guidance on the implementation and </w:t>
      </w:r>
      <w:r>
        <w:rPr>
          <w:sz w:val="22"/>
          <w:lang w:bidi="th-TH"/>
        </w:rPr>
        <w:t xml:space="preserve">on </w:t>
      </w:r>
      <w:r w:rsidRPr="003A5DA2">
        <w:rPr>
          <w:sz w:val="22"/>
          <w:lang w:bidi="th-TH"/>
        </w:rPr>
        <w:t>auditing the compliance</w:t>
      </w:r>
      <w:r>
        <w:rPr>
          <w:sz w:val="22"/>
          <w:lang w:bidi="th-TH"/>
        </w:rPr>
        <w:t xml:space="preserve"> </w:t>
      </w:r>
      <w:r w:rsidRPr="003A5DA2">
        <w:rPr>
          <w:sz w:val="22"/>
          <w:lang w:bidi="th-TH"/>
        </w:rPr>
        <w:t>of a country</w:t>
      </w:r>
      <w:r>
        <w:rPr>
          <w:sz w:val="22"/>
          <w:lang w:bidi="th-TH"/>
        </w:rPr>
        <w:t>’s</w:t>
      </w:r>
      <w:r w:rsidRPr="003A5DA2">
        <w:rPr>
          <w:sz w:val="22"/>
          <w:lang w:bidi="th-TH"/>
        </w:rPr>
        <w:t xml:space="preserve"> interpretation of the GLOBALG.A.P. </w:t>
      </w:r>
      <w:r>
        <w:rPr>
          <w:sz w:val="22"/>
          <w:lang w:bidi="th-TH"/>
        </w:rPr>
        <w:t>criteria</w:t>
      </w:r>
      <w:r w:rsidRPr="003A5DA2">
        <w:rPr>
          <w:sz w:val="22"/>
          <w:lang w:bidi="th-TH"/>
        </w:rPr>
        <w:t xml:space="preserve"> at a national level. The GLOBALG.A.P. </w:t>
      </w:r>
      <w:r>
        <w:rPr>
          <w:sz w:val="22"/>
          <w:lang w:bidi="th-TH"/>
        </w:rPr>
        <w:t>criteria</w:t>
      </w:r>
      <w:r w:rsidRPr="003A5DA2">
        <w:rPr>
          <w:sz w:val="22"/>
          <w:lang w:bidi="th-TH"/>
        </w:rPr>
        <w:t xml:space="preserve"> are the bas</w:t>
      </w:r>
      <w:r>
        <w:rPr>
          <w:sz w:val="22"/>
          <w:lang w:bidi="th-TH"/>
        </w:rPr>
        <w:t>is</w:t>
      </w:r>
      <w:r w:rsidRPr="003A5DA2">
        <w:rPr>
          <w:sz w:val="22"/>
          <w:lang w:bidi="th-TH"/>
        </w:rPr>
        <w:t xml:space="preserve"> on which </w:t>
      </w:r>
      <w:r>
        <w:rPr>
          <w:sz w:val="22"/>
          <w:lang w:bidi="th-TH"/>
        </w:rPr>
        <w:t>a</w:t>
      </w:r>
      <w:r w:rsidRPr="003A5DA2">
        <w:rPr>
          <w:sz w:val="22"/>
          <w:lang w:bidi="th-TH"/>
        </w:rPr>
        <w:t xml:space="preserve"> country</w:t>
      </w:r>
      <w:r>
        <w:rPr>
          <w:sz w:val="22"/>
          <w:lang w:bidi="th-TH"/>
        </w:rPr>
        <w:t>’s</w:t>
      </w:r>
      <w:r w:rsidRPr="003A5DA2">
        <w:rPr>
          <w:sz w:val="22"/>
          <w:lang w:bidi="th-TH"/>
        </w:rPr>
        <w:t xml:space="preserve"> interpretation is developed. The GLOBALG.A.P. </w:t>
      </w:r>
      <w:r>
        <w:rPr>
          <w:sz w:val="22"/>
          <w:lang w:bidi="th-TH"/>
        </w:rPr>
        <w:t>principles</w:t>
      </w:r>
      <w:r w:rsidRPr="003A5DA2">
        <w:rPr>
          <w:sz w:val="22"/>
          <w:lang w:bidi="th-TH"/>
        </w:rPr>
        <w:t xml:space="preserve"> are fixed and </w:t>
      </w:r>
      <w:r>
        <w:rPr>
          <w:sz w:val="22"/>
          <w:lang w:bidi="th-TH"/>
        </w:rPr>
        <w:t>shall</w:t>
      </w:r>
      <w:r w:rsidRPr="003A5DA2">
        <w:rPr>
          <w:sz w:val="22"/>
          <w:lang w:bidi="th-TH"/>
        </w:rPr>
        <w:t xml:space="preserve"> not be changed or interpreted. </w:t>
      </w:r>
    </w:p>
    <w:p w14:paraId="349FABF8" w14:textId="77777777" w:rsidR="00BC4A93" w:rsidRPr="00AB1693" w:rsidRDefault="00BC4A93" w:rsidP="00BC4A93">
      <w:pPr>
        <w:ind w:right="-21"/>
        <w:rPr>
          <w:sz w:val="16"/>
          <w:szCs w:val="16"/>
          <w:lang w:bidi="th-TH"/>
        </w:rPr>
      </w:pPr>
    </w:p>
    <w:p w14:paraId="6C951AD7" w14:textId="02598CD4" w:rsidR="00BC4A93" w:rsidRPr="003A5DA2" w:rsidRDefault="00BC4A93" w:rsidP="00BC4A93">
      <w:pPr>
        <w:ind w:right="-21"/>
        <w:rPr>
          <w:sz w:val="22"/>
          <w:lang w:bidi="th-TH"/>
        </w:rPr>
      </w:pPr>
      <w:r>
        <w:rPr>
          <w:sz w:val="22"/>
          <w:lang w:bidi="th-TH"/>
        </w:rPr>
        <w:t>A</w:t>
      </w:r>
      <w:r w:rsidRPr="003A5DA2">
        <w:rPr>
          <w:sz w:val="22"/>
          <w:lang w:bidi="th-TH"/>
        </w:rPr>
        <w:t xml:space="preserve"> country</w:t>
      </w:r>
      <w:r>
        <w:rPr>
          <w:sz w:val="22"/>
          <w:lang w:bidi="th-TH"/>
        </w:rPr>
        <w:t>’s</w:t>
      </w:r>
      <w:r w:rsidRPr="003A5DA2">
        <w:rPr>
          <w:sz w:val="22"/>
          <w:lang w:bidi="th-TH"/>
        </w:rPr>
        <w:t xml:space="preserve"> interpretation in </w:t>
      </w:r>
      <w:r w:rsidRPr="001E75DA">
        <w:rPr>
          <w:sz w:val="22"/>
          <w:lang w:bidi="th-TH"/>
        </w:rPr>
        <w:t>a</w:t>
      </w:r>
      <w:r w:rsidR="001E75DA" w:rsidRPr="001E75DA">
        <w:rPr>
          <w:sz w:val="22"/>
          <w:lang w:bidi="th-TH"/>
        </w:rPr>
        <w:t>n</w:t>
      </w:r>
      <w:r w:rsidRPr="001E75DA">
        <w:rPr>
          <w:sz w:val="22"/>
          <w:lang w:bidi="th-TH"/>
        </w:rPr>
        <w:t xml:space="preserve"> NIG</w:t>
      </w:r>
      <w:r w:rsidRPr="003A5DA2">
        <w:rPr>
          <w:sz w:val="22"/>
          <w:lang w:bidi="th-TH"/>
        </w:rPr>
        <w:t xml:space="preserve"> always </w:t>
      </w:r>
      <w:r>
        <w:rPr>
          <w:sz w:val="22"/>
          <w:lang w:bidi="th-TH"/>
        </w:rPr>
        <w:t xml:space="preserve">exists </w:t>
      </w:r>
      <w:r w:rsidRPr="003A5DA2">
        <w:rPr>
          <w:sz w:val="22"/>
          <w:lang w:bidi="th-TH"/>
        </w:rPr>
        <w:t xml:space="preserve">in conjunction with the GLOBALG.A.P. </w:t>
      </w:r>
      <w:r>
        <w:rPr>
          <w:sz w:val="22"/>
          <w:lang w:bidi="th-TH"/>
        </w:rPr>
        <w:t>principles and criteria</w:t>
      </w:r>
      <w:r w:rsidRPr="003A5DA2">
        <w:rPr>
          <w:sz w:val="22"/>
          <w:lang w:bidi="th-TH"/>
        </w:rPr>
        <w:t xml:space="preserve"> and cannot stand alone. Where there is </w:t>
      </w:r>
      <w:r w:rsidRPr="003A5DA2">
        <w:rPr>
          <w:b/>
          <w:sz w:val="22"/>
          <w:lang w:bidi="th-TH"/>
        </w:rPr>
        <w:t>no country-specific addition</w:t>
      </w:r>
      <w:r w:rsidRPr="003A5DA2">
        <w:rPr>
          <w:sz w:val="22"/>
          <w:lang w:bidi="th-TH"/>
        </w:rPr>
        <w:t xml:space="preserve"> to the </w:t>
      </w:r>
      <w:r>
        <w:rPr>
          <w:sz w:val="22"/>
          <w:lang w:bidi="th-TH"/>
        </w:rPr>
        <w:t>criteria</w:t>
      </w:r>
      <w:r w:rsidRPr="003A5DA2">
        <w:rPr>
          <w:sz w:val="22"/>
          <w:lang w:bidi="th-TH"/>
        </w:rPr>
        <w:t xml:space="preserve"> </w:t>
      </w:r>
      <w:r>
        <w:rPr>
          <w:sz w:val="22"/>
          <w:lang w:bidi="th-TH"/>
        </w:rPr>
        <w:t>that</w:t>
      </w:r>
      <w:r w:rsidRPr="003A5DA2">
        <w:rPr>
          <w:sz w:val="22"/>
          <w:lang w:bidi="th-TH"/>
        </w:rPr>
        <w:t xml:space="preserve"> </w:t>
      </w:r>
      <w:r>
        <w:rPr>
          <w:sz w:val="22"/>
          <w:lang w:bidi="th-TH"/>
        </w:rPr>
        <w:t xml:space="preserve">aids </w:t>
      </w:r>
      <w:r w:rsidRPr="003A5DA2">
        <w:rPr>
          <w:sz w:val="22"/>
          <w:lang w:bidi="th-TH"/>
        </w:rPr>
        <w:t xml:space="preserve">better understanding and implementation, the </w:t>
      </w:r>
      <w:r w:rsidRPr="00EE511D">
        <w:rPr>
          <w:b/>
          <w:sz w:val="22"/>
          <w:lang w:bidi="th-TH"/>
        </w:rPr>
        <w:t xml:space="preserve">original </w:t>
      </w:r>
      <w:r>
        <w:rPr>
          <w:b/>
          <w:sz w:val="22"/>
          <w:lang w:bidi="th-TH"/>
        </w:rPr>
        <w:t xml:space="preserve">criteria are </w:t>
      </w:r>
      <w:r w:rsidRPr="00EE511D">
        <w:rPr>
          <w:b/>
          <w:sz w:val="22"/>
          <w:lang w:bidi="th-TH"/>
        </w:rPr>
        <w:t>valid</w:t>
      </w:r>
      <w:r w:rsidRPr="003A5DA2">
        <w:rPr>
          <w:sz w:val="22"/>
          <w:lang w:bidi="th-TH"/>
        </w:rPr>
        <w:t xml:space="preserve"> and </w:t>
      </w:r>
      <w:r>
        <w:rPr>
          <w:sz w:val="22"/>
          <w:lang w:bidi="th-TH"/>
        </w:rPr>
        <w:t>shall</w:t>
      </w:r>
      <w:r w:rsidRPr="003A5DA2">
        <w:rPr>
          <w:sz w:val="22"/>
          <w:lang w:bidi="th-TH"/>
        </w:rPr>
        <w:t xml:space="preserve"> not be repeated in the country interpretation column.</w:t>
      </w:r>
    </w:p>
    <w:p w14:paraId="2F338A77" w14:textId="77777777" w:rsidR="00BC4A93" w:rsidRDefault="00BC4A93" w:rsidP="00BC4A93">
      <w:pPr>
        <w:ind w:right="-21"/>
        <w:rPr>
          <w:sz w:val="22"/>
          <w:lang w:bidi="th-TH"/>
        </w:rPr>
      </w:pPr>
    </w:p>
    <w:p w14:paraId="5DAB0805" w14:textId="055F810F" w:rsidR="00CF40D0" w:rsidRPr="00CF40D0" w:rsidRDefault="00CF40D0" w:rsidP="00CF40D0">
      <w:pPr>
        <w:tabs>
          <w:tab w:val="left" w:pos="2790"/>
        </w:tabs>
        <w:rPr>
          <w:sz w:val="22"/>
          <w:lang w:bidi="th-TH"/>
        </w:rPr>
      </w:pPr>
      <w:r>
        <w:rPr>
          <w:sz w:val="22"/>
          <w:lang w:bidi="th-TH"/>
        </w:rPr>
        <w:tab/>
      </w:r>
    </w:p>
    <w:p w14:paraId="6753C17B" w14:textId="77777777" w:rsidR="00BC4A93" w:rsidRDefault="00BC4A93" w:rsidP="00BC4A93">
      <w:pPr>
        <w:ind w:right="-21"/>
        <w:rPr>
          <w:sz w:val="22"/>
          <w:lang w:bidi="th-TH"/>
        </w:rPr>
      </w:pPr>
      <w:r w:rsidRPr="003A5DA2">
        <w:rPr>
          <w:sz w:val="22"/>
          <w:lang w:bidi="th-TH"/>
        </w:rPr>
        <w:lastRenderedPageBreak/>
        <w:t xml:space="preserve">Once approved, </w:t>
      </w:r>
      <w:r>
        <w:rPr>
          <w:sz w:val="22"/>
          <w:lang w:bidi="th-TH"/>
        </w:rPr>
        <w:t>a</w:t>
      </w:r>
      <w:r w:rsidRPr="003A5DA2">
        <w:rPr>
          <w:sz w:val="22"/>
          <w:lang w:bidi="th-TH"/>
        </w:rPr>
        <w:t xml:space="preserve"> country</w:t>
      </w:r>
      <w:r>
        <w:rPr>
          <w:sz w:val="22"/>
          <w:lang w:bidi="th-TH"/>
        </w:rPr>
        <w:t>’s</w:t>
      </w:r>
      <w:r w:rsidRPr="003A5DA2">
        <w:rPr>
          <w:sz w:val="22"/>
          <w:lang w:bidi="th-TH"/>
        </w:rPr>
        <w:t xml:space="preserve"> interpretation of the criteria shall be audited together with the GLOBALG.A.P. </w:t>
      </w:r>
      <w:r>
        <w:rPr>
          <w:sz w:val="22"/>
          <w:lang w:bidi="th-TH"/>
        </w:rPr>
        <w:t>principles and criteria</w:t>
      </w:r>
      <w:r w:rsidRPr="003A5DA2">
        <w:rPr>
          <w:sz w:val="22"/>
          <w:lang w:bidi="th-TH"/>
        </w:rPr>
        <w:t>. The country</w:t>
      </w:r>
      <w:r>
        <w:rPr>
          <w:sz w:val="22"/>
          <w:lang w:bidi="th-TH"/>
        </w:rPr>
        <w:t>’s</w:t>
      </w:r>
      <w:r w:rsidRPr="003A5DA2">
        <w:rPr>
          <w:sz w:val="22"/>
          <w:lang w:bidi="th-TH"/>
        </w:rPr>
        <w:t xml:space="preserve"> interpretation </w:t>
      </w:r>
      <w:r w:rsidRPr="003A5DA2">
        <w:rPr>
          <w:b/>
          <w:sz w:val="22"/>
          <w:lang w:bidi="th-TH"/>
        </w:rPr>
        <w:t>does not replace</w:t>
      </w:r>
      <w:r w:rsidRPr="003A5DA2">
        <w:rPr>
          <w:sz w:val="22"/>
          <w:lang w:bidi="th-TH"/>
        </w:rPr>
        <w:t xml:space="preserve"> the original </w:t>
      </w:r>
      <w:r>
        <w:rPr>
          <w:sz w:val="22"/>
          <w:lang w:bidi="th-TH"/>
        </w:rPr>
        <w:t>criteria</w:t>
      </w:r>
      <w:r w:rsidRPr="003A5DA2">
        <w:rPr>
          <w:sz w:val="22"/>
          <w:lang w:bidi="th-TH"/>
        </w:rPr>
        <w:t xml:space="preserve">, but it is </w:t>
      </w:r>
      <w:r w:rsidRPr="00EE511D">
        <w:rPr>
          <w:b/>
          <w:sz w:val="22"/>
          <w:lang w:bidi="th-TH"/>
        </w:rPr>
        <w:t xml:space="preserve">a clarification </w:t>
      </w:r>
      <w:r w:rsidRPr="003A5DA2">
        <w:rPr>
          <w:sz w:val="22"/>
          <w:lang w:bidi="th-TH"/>
        </w:rPr>
        <w:t xml:space="preserve">of </w:t>
      </w:r>
      <w:r>
        <w:rPr>
          <w:sz w:val="22"/>
          <w:lang w:bidi="th-TH"/>
        </w:rPr>
        <w:t>them</w:t>
      </w:r>
      <w:r w:rsidRPr="003A5DA2">
        <w:rPr>
          <w:sz w:val="22"/>
          <w:lang w:bidi="th-TH"/>
        </w:rPr>
        <w:t xml:space="preserve"> and </w:t>
      </w:r>
      <w:r>
        <w:rPr>
          <w:sz w:val="22"/>
          <w:lang w:bidi="th-TH"/>
        </w:rPr>
        <w:t>exists</w:t>
      </w:r>
      <w:r w:rsidRPr="003A5DA2">
        <w:rPr>
          <w:sz w:val="22"/>
          <w:lang w:bidi="th-TH"/>
        </w:rPr>
        <w:t xml:space="preserve"> in addition to the GLOBALG.A.P. </w:t>
      </w:r>
      <w:r>
        <w:rPr>
          <w:sz w:val="22"/>
          <w:lang w:bidi="th-TH"/>
        </w:rPr>
        <w:t>principles and criteria</w:t>
      </w:r>
      <w:r w:rsidRPr="003A5DA2">
        <w:rPr>
          <w:sz w:val="22"/>
          <w:lang w:bidi="th-TH"/>
        </w:rPr>
        <w:t xml:space="preserve">. </w:t>
      </w:r>
    </w:p>
    <w:p w14:paraId="13328C1D" w14:textId="77777777" w:rsidR="00BC4A93" w:rsidRPr="003A5DA2" w:rsidRDefault="00BC4A93" w:rsidP="00BC4A93">
      <w:pPr>
        <w:rPr>
          <w:sz w:val="22"/>
          <w:lang w:bidi="th-TH"/>
        </w:rPr>
      </w:pPr>
    </w:p>
    <w:p w14:paraId="1535F4C0" w14:textId="2BEDD818" w:rsidR="00BC4A93" w:rsidRPr="003A5DA2" w:rsidRDefault="00BC4A93" w:rsidP="00BC4A93">
      <w:pPr>
        <w:ind w:right="-21"/>
        <w:rPr>
          <w:sz w:val="22"/>
          <w:lang w:bidi="th-TH"/>
        </w:rPr>
      </w:pPr>
      <w:r w:rsidRPr="003A5DA2">
        <w:rPr>
          <w:sz w:val="22"/>
          <w:lang w:bidi="th-TH"/>
        </w:rPr>
        <w:t xml:space="preserve">The NIG is developed by a </w:t>
      </w:r>
      <w:r>
        <w:rPr>
          <w:sz w:val="22"/>
          <w:lang w:bidi="th-TH"/>
        </w:rPr>
        <w:t>NTWG</w:t>
      </w:r>
      <w:r w:rsidRPr="003A5DA2">
        <w:rPr>
          <w:sz w:val="22"/>
          <w:lang w:bidi="th-TH"/>
        </w:rPr>
        <w:t xml:space="preserve"> and goes through a transparent approval procedure and a </w:t>
      </w:r>
      <w:r>
        <w:rPr>
          <w:sz w:val="22"/>
          <w:lang w:bidi="th-TH"/>
        </w:rPr>
        <w:t>p</w:t>
      </w:r>
      <w:r w:rsidRPr="003A5DA2">
        <w:rPr>
          <w:sz w:val="22"/>
          <w:lang w:bidi="th-TH"/>
        </w:rPr>
        <w:t xml:space="preserve">eer </w:t>
      </w:r>
      <w:r>
        <w:rPr>
          <w:sz w:val="22"/>
          <w:lang w:bidi="th-TH"/>
        </w:rPr>
        <w:t>r</w:t>
      </w:r>
      <w:r w:rsidRPr="003A5DA2">
        <w:rPr>
          <w:sz w:val="22"/>
          <w:lang w:bidi="th-TH"/>
        </w:rPr>
        <w:t xml:space="preserve">eview </w:t>
      </w:r>
      <w:r>
        <w:rPr>
          <w:sz w:val="22"/>
          <w:lang w:bidi="th-TH"/>
        </w:rPr>
        <w:t>by</w:t>
      </w:r>
      <w:r w:rsidRPr="003A5DA2">
        <w:rPr>
          <w:sz w:val="22"/>
          <w:lang w:bidi="th-TH"/>
        </w:rPr>
        <w:t xml:space="preserve"> relevant stakeholders in the country. After approval, the </w:t>
      </w:r>
      <w:r>
        <w:rPr>
          <w:sz w:val="22"/>
          <w:lang w:bidi="th-TH"/>
        </w:rPr>
        <w:t>NIG</w:t>
      </w:r>
      <w:r w:rsidRPr="003A5DA2">
        <w:rPr>
          <w:sz w:val="22"/>
          <w:lang w:bidi="th-TH"/>
        </w:rPr>
        <w:t xml:space="preserve"> becomes a GLOBALG.A.P. normative document. </w:t>
      </w:r>
      <w:r w:rsidRPr="003A5DA2">
        <w:rPr>
          <w:b/>
          <w:sz w:val="22"/>
          <w:lang w:bidi="th-TH"/>
        </w:rPr>
        <w:t xml:space="preserve">This implies that all </w:t>
      </w:r>
      <w:r>
        <w:rPr>
          <w:b/>
          <w:sz w:val="22"/>
          <w:lang w:bidi="th-TH"/>
        </w:rPr>
        <w:t>CBs</w:t>
      </w:r>
      <w:r w:rsidRPr="003A5DA2">
        <w:rPr>
          <w:b/>
          <w:sz w:val="22"/>
          <w:lang w:bidi="th-TH"/>
        </w:rPr>
        <w:t xml:space="preserve"> that are working in the respective country </w:t>
      </w:r>
      <w:r>
        <w:rPr>
          <w:b/>
          <w:sz w:val="22"/>
          <w:lang w:bidi="th-TH"/>
        </w:rPr>
        <w:t>shall</w:t>
      </w:r>
      <w:r w:rsidRPr="003A5DA2">
        <w:rPr>
          <w:b/>
          <w:sz w:val="22"/>
          <w:lang w:bidi="th-TH"/>
        </w:rPr>
        <w:t xml:space="preserve"> include this </w:t>
      </w:r>
      <w:r>
        <w:rPr>
          <w:b/>
          <w:sz w:val="22"/>
          <w:lang w:bidi="th-TH"/>
        </w:rPr>
        <w:t>NIG</w:t>
      </w:r>
      <w:r w:rsidRPr="003A5DA2">
        <w:rPr>
          <w:b/>
          <w:sz w:val="22"/>
          <w:lang w:bidi="th-TH"/>
        </w:rPr>
        <w:t xml:space="preserve"> in their certification procedures.</w:t>
      </w:r>
      <w:r w:rsidRPr="003A5DA2">
        <w:rPr>
          <w:sz w:val="22"/>
          <w:lang w:bidi="th-TH"/>
        </w:rPr>
        <w:t xml:space="preserve"> </w:t>
      </w:r>
      <w:r>
        <w:rPr>
          <w:sz w:val="22"/>
          <w:lang w:bidi="th-TH"/>
        </w:rPr>
        <w:t>It will also be indicated on the GLOBALG.A.P. certificate</w:t>
      </w:r>
      <w:r w:rsidR="001E75DA">
        <w:rPr>
          <w:sz w:val="22"/>
          <w:lang w:bidi="th-TH"/>
        </w:rPr>
        <w:t xml:space="preserve"> or letter of conformance</w:t>
      </w:r>
      <w:r>
        <w:rPr>
          <w:sz w:val="22"/>
          <w:lang w:bidi="th-TH"/>
        </w:rPr>
        <w:t xml:space="preserve"> </w:t>
      </w:r>
      <w:r w:rsidRPr="001E75DA">
        <w:rPr>
          <w:sz w:val="22"/>
          <w:lang w:bidi="th-TH"/>
        </w:rPr>
        <w:t>that an NIG</w:t>
      </w:r>
      <w:r>
        <w:rPr>
          <w:sz w:val="22"/>
          <w:lang w:bidi="th-TH"/>
        </w:rPr>
        <w:t xml:space="preserve"> has been implemented and that the CB audit took that into account.</w:t>
      </w:r>
    </w:p>
    <w:p w14:paraId="51FB36C7" w14:textId="77777777" w:rsidR="00BC4A93" w:rsidRPr="003A5DA2" w:rsidRDefault="00BC4A93" w:rsidP="00BC4A93">
      <w:pPr>
        <w:ind w:right="-21"/>
        <w:rPr>
          <w:sz w:val="22"/>
          <w:lang w:bidi="th-TH"/>
        </w:rPr>
      </w:pPr>
    </w:p>
    <w:p w14:paraId="2D713FA5" w14:textId="4B2E35FC" w:rsidR="00BC4A93" w:rsidRPr="003A5DA2" w:rsidRDefault="00BC4A93" w:rsidP="00BC4A93">
      <w:pPr>
        <w:ind w:right="-21"/>
        <w:rPr>
          <w:sz w:val="22"/>
          <w:lang w:bidi="th-TH"/>
        </w:rPr>
      </w:pPr>
      <w:r>
        <w:rPr>
          <w:sz w:val="22"/>
          <w:lang w:bidi="th-TH"/>
        </w:rPr>
        <w:t xml:space="preserve">The </w:t>
      </w:r>
      <w:r w:rsidRPr="003A5DA2">
        <w:rPr>
          <w:sz w:val="22"/>
          <w:lang w:bidi="th-TH"/>
        </w:rPr>
        <w:t xml:space="preserve">GLOBALG.A.P. Secretariat can withdraw or revise </w:t>
      </w:r>
      <w:r w:rsidRPr="001E75DA">
        <w:rPr>
          <w:sz w:val="22"/>
          <w:lang w:bidi="th-TH"/>
        </w:rPr>
        <w:t>a</w:t>
      </w:r>
      <w:r w:rsidR="001E75DA" w:rsidRPr="001E75DA">
        <w:rPr>
          <w:sz w:val="22"/>
          <w:lang w:bidi="th-TH"/>
        </w:rPr>
        <w:t>n</w:t>
      </w:r>
      <w:r w:rsidRPr="001E75DA">
        <w:rPr>
          <w:sz w:val="22"/>
          <w:lang w:bidi="th-TH"/>
        </w:rPr>
        <w:t xml:space="preserve"> NIG</w:t>
      </w:r>
      <w:r w:rsidRPr="003A5DA2">
        <w:rPr>
          <w:sz w:val="22"/>
          <w:lang w:bidi="th-TH"/>
        </w:rPr>
        <w:t xml:space="preserve"> at any time on an individual basis if </w:t>
      </w:r>
      <w:r>
        <w:rPr>
          <w:sz w:val="22"/>
          <w:lang w:bidi="th-TH"/>
        </w:rPr>
        <w:t xml:space="preserve">the </w:t>
      </w:r>
      <w:r w:rsidRPr="003A5DA2">
        <w:rPr>
          <w:sz w:val="22"/>
          <w:lang w:bidi="th-TH"/>
        </w:rPr>
        <w:t xml:space="preserve">global integrity of </w:t>
      </w:r>
      <w:r>
        <w:rPr>
          <w:sz w:val="22"/>
          <w:lang w:bidi="th-TH"/>
        </w:rPr>
        <w:t>a</w:t>
      </w:r>
      <w:r w:rsidRPr="003A5DA2">
        <w:rPr>
          <w:sz w:val="22"/>
          <w:lang w:bidi="th-TH"/>
        </w:rPr>
        <w:t xml:space="preserve"> </w:t>
      </w:r>
      <w:r>
        <w:rPr>
          <w:sz w:val="22"/>
          <w:lang w:bidi="th-TH"/>
        </w:rPr>
        <w:t xml:space="preserve">GLOBALG.A.P. </w:t>
      </w:r>
      <w:r w:rsidRPr="003A5DA2">
        <w:rPr>
          <w:sz w:val="22"/>
          <w:lang w:bidi="th-TH"/>
        </w:rPr>
        <w:t xml:space="preserve">standard is challenged. </w:t>
      </w:r>
    </w:p>
    <w:p w14:paraId="6CA35E20" w14:textId="77777777" w:rsidR="00BC4A93" w:rsidRPr="003A5DA2" w:rsidRDefault="00BC4A93" w:rsidP="00BC4A93">
      <w:pPr>
        <w:ind w:right="-21"/>
        <w:rPr>
          <w:sz w:val="22"/>
          <w:lang w:bidi="th-TH"/>
        </w:rPr>
      </w:pPr>
    </w:p>
    <w:p w14:paraId="525EF2E0" w14:textId="77777777" w:rsidR="00BC4A93" w:rsidRPr="003A5DA2" w:rsidRDefault="00BC4A93" w:rsidP="00BC4A93">
      <w:pPr>
        <w:ind w:right="-21"/>
        <w:rPr>
          <w:sz w:val="22"/>
          <w:lang w:bidi="th-TH"/>
        </w:rPr>
      </w:pPr>
      <w:r w:rsidRPr="001E0D5F">
        <w:rPr>
          <w:b/>
          <w:i/>
          <w:sz w:val="22"/>
          <w:lang w:bidi="th-TH"/>
        </w:rPr>
        <w:t xml:space="preserve">See </w:t>
      </w:r>
      <w:r>
        <w:rPr>
          <w:b/>
          <w:i/>
          <w:sz w:val="22"/>
          <w:lang w:bidi="th-TH"/>
        </w:rPr>
        <w:t xml:space="preserve">the </w:t>
      </w:r>
      <w:r w:rsidRPr="001E0D5F">
        <w:rPr>
          <w:b/>
          <w:i/>
          <w:sz w:val="22"/>
          <w:lang w:bidi="th-TH"/>
        </w:rPr>
        <w:t>G</w:t>
      </w:r>
      <w:r>
        <w:rPr>
          <w:b/>
          <w:i/>
          <w:sz w:val="22"/>
          <w:lang w:bidi="th-TH"/>
        </w:rPr>
        <w:t>LOBALG.A.P. g</w:t>
      </w:r>
      <w:r w:rsidRPr="001E0D5F">
        <w:rPr>
          <w:b/>
          <w:i/>
          <w:sz w:val="22"/>
          <w:lang w:bidi="th-TH"/>
        </w:rPr>
        <w:t>eneral regulations</w:t>
      </w:r>
      <w:r>
        <w:rPr>
          <w:b/>
          <w:i/>
          <w:sz w:val="22"/>
          <w:lang w:bidi="th-TH"/>
        </w:rPr>
        <w:t xml:space="preserve"> version 6 </w:t>
      </w:r>
      <w:r>
        <w:rPr>
          <w:rFonts w:cs="Arial"/>
          <w:b/>
          <w:i/>
          <w:lang w:bidi="th-TH"/>
        </w:rPr>
        <w:t>– </w:t>
      </w:r>
      <w:r w:rsidRPr="001E0D5F">
        <w:rPr>
          <w:b/>
          <w:i/>
          <w:sz w:val="22"/>
          <w:lang w:bidi="th-TH"/>
        </w:rPr>
        <w:t>Rules for individual producers/Rules for producer groups and multisite producers with QMS, section 2.1 e)</w:t>
      </w:r>
      <w:r>
        <w:rPr>
          <w:b/>
          <w:i/>
          <w:sz w:val="22"/>
          <w:lang w:bidi="th-TH"/>
        </w:rPr>
        <w:t>.</w:t>
      </w:r>
      <w:r w:rsidRPr="003A5DA2">
        <w:rPr>
          <w:sz w:val="22"/>
          <w:lang w:bidi="th-TH"/>
        </w:rPr>
        <w:t xml:space="preserve"> </w:t>
      </w:r>
    </w:p>
    <w:p w14:paraId="1F9861F4" w14:textId="6A20F44E" w:rsidR="00BC4A93" w:rsidRDefault="00BC4A93" w:rsidP="00B47EBA">
      <w:pPr>
        <w:pStyle w:val="TOC1"/>
        <w:numPr>
          <w:ilvl w:val="0"/>
          <w:numId w:val="0"/>
        </w:numPr>
        <w:ind w:left="567"/>
        <w:jc w:val="center"/>
      </w:pPr>
      <w:r>
        <w:t xml:space="preserve">See the </w:t>
      </w:r>
      <w:r w:rsidRPr="00FD6F5D">
        <w:t xml:space="preserve">NIG </w:t>
      </w:r>
      <w:hyperlink r:id="rId17" w:history="1">
        <w:r w:rsidRPr="00FD6F5D">
          <w:rPr>
            <w:rStyle w:val="Hyperlink"/>
          </w:rPr>
          <w:t>approval process flowchart here</w:t>
        </w:r>
      </w:hyperlink>
      <w:r>
        <w:t>.</w:t>
      </w:r>
      <w:r>
        <w:br w:type="page"/>
      </w:r>
    </w:p>
    <w:p w14:paraId="33F29AAB" w14:textId="77777777" w:rsidR="00BC4A93" w:rsidRDefault="00BC4A93" w:rsidP="00BC4A93">
      <w:pPr>
        <w:pStyle w:val="FarbigeListe-Akzent12"/>
        <w:numPr>
          <w:ilvl w:val="0"/>
          <w:numId w:val="36"/>
        </w:numPr>
        <w:spacing w:before="0" w:beforeAutospacing="0"/>
        <w:ind w:right="-21"/>
        <w:contextualSpacing/>
        <w:jc w:val="both"/>
        <w:rPr>
          <w:b/>
          <w:sz w:val="22"/>
          <w:lang w:bidi="th-TH"/>
        </w:rPr>
      </w:pPr>
      <w:r w:rsidRPr="003A5DA2">
        <w:rPr>
          <w:b/>
          <w:sz w:val="22"/>
          <w:lang w:bidi="th-TH"/>
        </w:rPr>
        <w:lastRenderedPageBreak/>
        <w:t>Submission:</w:t>
      </w:r>
      <w:r w:rsidRPr="003A5DA2">
        <w:rPr>
          <w:sz w:val="22"/>
          <w:lang w:bidi="th-TH"/>
        </w:rPr>
        <w:t xml:space="preserve"> The NTWG submits the </w:t>
      </w:r>
      <w:r>
        <w:rPr>
          <w:sz w:val="22"/>
          <w:lang w:bidi="th-TH"/>
        </w:rPr>
        <w:t>NIG</w:t>
      </w:r>
      <w:r w:rsidRPr="003A5DA2">
        <w:rPr>
          <w:sz w:val="22"/>
          <w:lang w:bidi="th-TH"/>
        </w:rPr>
        <w:t xml:space="preserve"> to the GLOBALG.A.P. Secretariat (email to: </w:t>
      </w:r>
      <w:hyperlink r:id="rId18" w:history="1">
        <w:r w:rsidRPr="003C4D49">
          <w:rPr>
            <w:color w:val="0000FF"/>
            <w:u w:val="single"/>
            <w:lang w:bidi="th-TH"/>
          </w:rPr>
          <w:t>n</w:t>
        </w:r>
        <w:r w:rsidRPr="003C4D49">
          <w:rPr>
            <w:color w:val="0000FF"/>
            <w:u w:val="single"/>
          </w:rPr>
          <w:t>twg@globalgap.org</w:t>
        </w:r>
      </w:hyperlink>
      <w:r w:rsidRPr="003C4D49">
        <w:rPr>
          <w:sz w:val="22"/>
          <w:lang w:bidi="th-TH"/>
        </w:rPr>
        <w:t xml:space="preserve">) for </w:t>
      </w:r>
      <w:r>
        <w:rPr>
          <w:sz w:val="22"/>
          <w:lang w:bidi="th-TH"/>
        </w:rPr>
        <w:t xml:space="preserve">internal </w:t>
      </w:r>
      <w:r w:rsidRPr="003C4D49">
        <w:rPr>
          <w:sz w:val="22"/>
          <w:lang w:bidi="th-TH"/>
        </w:rPr>
        <w:t xml:space="preserve">technical review and approval. It is recommended to </w:t>
      </w:r>
      <w:r w:rsidRPr="003C4D49">
        <w:rPr>
          <w:b/>
          <w:sz w:val="22"/>
          <w:lang w:bidi="th-TH"/>
        </w:rPr>
        <w:t>check with the GLOBALG.A.P. Secretariat beforehand</w:t>
      </w:r>
      <w:r w:rsidRPr="003C4D49">
        <w:rPr>
          <w:sz w:val="22"/>
          <w:lang w:bidi="th-TH"/>
        </w:rPr>
        <w:t xml:space="preserve"> </w:t>
      </w:r>
      <w:r>
        <w:rPr>
          <w:sz w:val="22"/>
          <w:lang w:bidi="th-TH"/>
        </w:rPr>
        <w:t>to</w:t>
      </w:r>
      <w:r w:rsidRPr="003C4D49">
        <w:rPr>
          <w:sz w:val="22"/>
          <w:lang w:bidi="th-TH"/>
        </w:rPr>
        <w:t xml:space="preserve"> </w:t>
      </w:r>
      <w:r>
        <w:rPr>
          <w:sz w:val="22"/>
          <w:lang w:bidi="th-TH"/>
        </w:rPr>
        <w:t>find</w:t>
      </w:r>
      <w:r w:rsidRPr="003C4D49">
        <w:rPr>
          <w:sz w:val="22"/>
          <w:lang w:bidi="th-TH"/>
        </w:rPr>
        <w:t xml:space="preserve"> the latest template for the respective NIG </w:t>
      </w:r>
      <w:r>
        <w:rPr>
          <w:sz w:val="22"/>
          <w:lang w:bidi="th-TH"/>
        </w:rPr>
        <w:t>that shall be</w:t>
      </w:r>
      <w:r w:rsidRPr="003C4D49">
        <w:rPr>
          <w:sz w:val="22"/>
          <w:lang w:bidi="th-TH"/>
        </w:rPr>
        <w:t xml:space="preserve"> used.</w:t>
      </w:r>
      <w:r>
        <w:rPr>
          <w:sz w:val="22"/>
          <w:lang w:bidi="th-TH"/>
        </w:rPr>
        <w:t xml:space="preserve"> </w:t>
      </w:r>
      <w:r>
        <w:rPr>
          <w:b/>
          <w:sz w:val="22"/>
          <w:lang w:bidi="th-TH"/>
        </w:rPr>
        <w:t>T</w:t>
      </w:r>
      <w:r w:rsidRPr="004D12B9">
        <w:rPr>
          <w:b/>
          <w:sz w:val="22"/>
          <w:lang w:bidi="th-TH"/>
        </w:rPr>
        <w:t xml:space="preserve">he </w:t>
      </w:r>
      <w:r>
        <w:rPr>
          <w:b/>
          <w:sz w:val="22"/>
          <w:lang w:bidi="th-TH"/>
        </w:rPr>
        <w:t>principles and criteria that</w:t>
      </w:r>
      <w:r w:rsidRPr="004D12B9">
        <w:rPr>
          <w:b/>
          <w:sz w:val="22"/>
          <w:lang w:bidi="th-TH"/>
        </w:rPr>
        <w:t xml:space="preserve"> refer to legislation </w:t>
      </w:r>
      <w:r>
        <w:rPr>
          <w:b/>
          <w:sz w:val="22"/>
          <w:lang w:bidi="th-TH"/>
        </w:rPr>
        <w:t xml:space="preserve">have been highlighted </w:t>
      </w:r>
      <w:r w:rsidRPr="004D12B9">
        <w:rPr>
          <w:b/>
          <w:sz w:val="22"/>
          <w:lang w:bidi="th-TH"/>
        </w:rPr>
        <w:t xml:space="preserve">and NTWGs should check these </w:t>
      </w:r>
      <w:r>
        <w:rPr>
          <w:b/>
          <w:sz w:val="22"/>
          <w:lang w:bidi="th-TH"/>
        </w:rPr>
        <w:t>and</w:t>
      </w:r>
      <w:r w:rsidRPr="004D12B9">
        <w:rPr>
          <w:b/>
          <w:sz w:val="22"/>
          <w:lang w:bidi="th-TH"/>
        </w:rPr>
        <w:t xml:space="preserve"> refer to </w:t>
      </w:r>
      <w:r>
        <w:rPr>
          <w:b/>
          <w:sz w:val="22"/>
          <w:lang w:bidi="th-TH"/>
        </w:rPr>
        <w:t xml:space="preserve">the </w:t>
      </w:r>
      <w:r w:rsidRPr="004D12B9">
        <w:rPr>
          <w:b/>
          <w:sz w:val="22"/>
          <w:lang w:bidi="th-TH"/>
        </w:rPr>
        <w:t>relevant local legislation</w:t>
      </w:r>
      <w:r>
        <w:rPr>
          <w:b/>
          <w:sz w:val="22"/>
          <w:lang w:bidi="th-TH"/>
        </w:rPr>
        <w:t xml:space="preserve"> in the NIG</w:t>
      </w:r>
      <w:r w:rsidRPr="004D12B9">
        <w:rPr>
          <w:b/>
          <w:sz w:val="22"/>
          <w:lang w:bidi="th-TH"/>
        </w:rPr>
        <w:t>.</w:t>
      </w:r>
    </w:p>
    <w:p w14:paraId="7D246177" w14:textId="77777777" w:rsidR="00BC4A93" w:rsidRPr="004D12B9" w:rsidRDefault="00BC4A93" w:rsidP="00BC4A93">
      <w:pPr>
        <w:pStyle w:val="FarbigeListe-Akzent12"/>
        <w:spacing w:before="0" w:beforeAutospacing="0"/>
        <w:ind w:left="360" w:right="-21"/>
        <w:contextualSpacing/>
        <w:jc w:val="both"/>
        <w:rPr>
          <w:b/>
          <w:sz w:val="22"/>
          <w:lang w:bidi="th-TH"/>
        </w:rPr>
      </w:pPr>
    </w:p>
    <w:p w14:paraId="77BC2024" w14:textId="77777777" w:rsidR="00BC4A93" w:rsidRPr="003A5DA2" w:rsidRDefault="00BC4A93" w:rsidP="00BC4A93">
      <w:pPr>
        <w:numPr>
          <w:ilvl w:val="0"/>
          <w:numId w:val="36"/>
        </w:numPr>
        <w:spacing w:after="120"/>
        <w:ind w:right="-21"/>
        <w:rPr>
          <w:sz w:val="22"/>
          <w:lang w:bidi="th-TH"/>
        </w:rPr>
      </w:pPr>
      <w:r>
        <w:rPr>
          <w:b/>
          <w:sz w:val="22"/>
          <w:lang w:bidi="th-TH"/>
        </w:rPr>
        <w:t>Internal t</w:t>
      </w:r>
      <w:r w:rsidRPr="003A5DA2">
        <w:rPr>
          <w:b/>
          <w:sz w:val="22"/>
          <w:lang w:bidi="th-TH"/>
        </w:rPr>
        <w:t xml:space="preserve">echnical </w:t>
      </w:r>
      <w:r>
        <w:rPr>
          <w:b/>
          <w:sz w:val="22"/>
          <w:lang w:bidi="th-TH"/>
        </w:rPr>
        <w:t>r</w:t>
      </w:r>
      <w:r w:rsidRPr="003A5DA2">
        <w:rPr>
          <w:b/>
          <w:sz w:val="22"/>
          <w:lang w:bidi="th-TH"/>
        </w:rPr>
        <w:t>eview:</w:t>
      </w:r>
      <w:r w:rsidRPr="003A5DA2">
        <w:rPr>
          <w:sz w:val="22"/>
          <w:lang w:bidi="th-TH"/>
        </w:rPr>
        <w:t xml:space="preserve"> The GLOBALG.A.P. Secretariat starts the internal technical review of the submitted </w:t>
      </w:r>
      <w:r>
        <w:rPr>
          <w:sz w:val="22"/>
          <w:lang w:bidi="th-TH"/>
        </w:rPr>
        <w:t>NIG</w:t>
      </w:r>
      <w:r w:rsidRPr="003A5DA2">
        <w:rPr>
          <w:sz w:val="22"/>
          <w:lang w:bidi="th-TH"/>
        </w:rPr>
        <w:t xml:space="preserve"> within </w:t>
      </w:r>
      <w:r>
        <w:rPr>
          <w:sz w:val="22"/>
          <w:lang w:bidi="th-TH"/>
        </w:rPr>
        <w:t>two</w:t>
      </w:r>
      <w:r w:rsidRPr="003A5DA2">
        <w:rPr>
          <w:sz w:val="22"/>
          <w:lang w:bidi="th-TH"/>
        </w:rPr>
        <w:t xml:space="preserve"> weeks </w:t>
      </w:r>
      <w:r>
        <w:rPr>
          <w:sz w:val="22"/>
          <w:lang w:bidi="th-TH"/>
        </w:rPr>
        <w:t>of</w:t>
      </w:r>
      <w:r w:rsidRPr="003A5DA2">
        <w:rPr>
          <w:sz w:val="22"/>
          <w:lang w:bidi="th-TH"/>
        </w:rPr>
        <w:t xml:space="preserve"> receiving the </w:t>
      </w:r>
      <w:r>
        <w:rPr>
          <w:sz w:val="22"/>
          <w:lang w:bidi="th-TH"/>
        </w:rPr>
        <w:t>NIG</w:t>
      </w:r>
      <w:r w:rsidRPr="003A5DA2">
        <w:rPr>
          <w:sz w:val="22"/>
          <w:lang w:bidi="th-TH"/>
        </w:rPr>
        <w:t xml:space="preserve">. The GLOBALG.A.P. Secretariat </w:t>
      </w:r>
      <w:r w:rsidRPr="003A5DA2">
        <w:rPr>
          <w:b/>
          <w:sz w:val="22"/>
          <w:lang w:bidi="th-TH"/>
        </w:rPr>
        <w:t xml:space="preserve">checks the </w:t>
      </w:r>
      <w:r>
        <w:rPr>
          <w:b/>
          <w:sz w:val="22"/>
          <w:lang w:bidi="th-TH"/>
        </w:rPr>
        <w:t>NIG</w:t>
      </w:r>
      <w:r w:rsidRPr="003A5DA2">
        <w:rPr>
          <w:b/>
          <w:sz w:val="22"/>
          <w:lang w:bidi="th-TH"/>
        </w:rPr>
        <w:t xml:space="preserve"> thoroughly in a timeframe of one month</w:t>
      </w:r>
      <w:r w:rsidRPr="003A5DA2">
        <w:rPr>
          <w:sz w:val="22"/>
          <w:lang w:bidi="th-TH"/>
        </w:rPr>
        <w:t xml:space="preserve">. </w:t>
      </w:r>
    </w:p>
    <w:p w14:paraId="072A067C" w14:textId="77777777" w:rsidR="00BC4A93" w:rsidRPr="003A5DA2" w:rsidRDefault="00BC4A93" w:rsidP="00BC4A93">
      <w:pPr>
        <w:ind w:left="360" w:right="-21"/>
        <w:rPr>
          <w:sz w:val="22"/>
          <w:lang w:bidi="th-TH"/>
        </w:rPr>
      </w:pPr>
      <w:r w:rsidRPr="003A5DA2">
        <w:rPr>
          <w:sz w:val="22"/>
          <w:lang w:bidi="th-TH"/>
        </w:rPr>
        <w:t>If any technical or formal discrepanc</w:t>
      </w:r>
      <w:r>
        <w:rPr>
          <w:sz w:val="22"/>
          <w:lang w:bidi="th-TH"/>
        </w:rPr>
        <w:t>ies</w:t>
      </w:r>
      <w:r w:rsidRPr="003A5DA2">
        <w:rPr>
          <w:sz w:val="22"/>
          <w:lang w:bidi="th-TH"/>
        </w:rPr>
        <w:t xml:space="preserve"> </w:t>
      </w:r>
      <w:r>
        <w:rPr>
          <w:sz w:val="22"/>
          <w:lang w:bidi="th-TH"/>
        </w:rPr>
        <w:t xml:space="preserve">are </w:t>
      </w:r>
      <w:r w:rsidRPr="003A5DA2">
        <w:rPr>
          <w:sz w:val="22"/>
          <w:lang w:bidi="th-TH"/>
        </w:rPr>
        <w:t xml:space="preserve">detected in this review, the </w:t>
      </w:r>
      <w:r>
        <w:rPr>
          <w:sz w:val="22"/>
          <w:lang w:bidi="th-TH"/>
        </w:rPr>
        <w:t>NIG</w:t>
      </w:r>
      <w:r w:rsidRPr="003A5DA2">
        <w:rPr>
          <w:sz w:val="22"/>
          <w:lang w:bidi="th-TH"/>
        </w:rPr>
        <w:t xml:space="preserve"> </w:t>
      </w:r>
      <w:r>
        <w:rPr>
          <w:sz w:val="22"/>
          <w:lang w:bidi="th-TH"/>
        </w:rPr>
        <w:t>will be</w:t>
      </w:r>
      <w:r w:rsidRPr="003A5DA2">
        <w:rPr>
          <w:sz w:val="22"/>
          <w:lang w:bidi="th-TH"/>
        </w:rPr>
        <w:t xml:space="preserve"> returned to the NTWG, which has </w:t>
      </w:r>
      <w:r w:rsidRPr="004B7DF4">
        <w:rPr>
          <w:b/>
          <w:sz w:val="22"/>
          <w:lang w:bidi="th-TH"/>
        </w:rPr>
        <w:t>one month</w:t>
      </w:r>
      <w:r w:rsidRPr="003A5DA2">
        <w:rPr>
          <w:sz w:val="22"/>
          <w:lang w:bidi="th-TH"/>
        </w:rPr>
        <w:t xml:space="preserve"> to propose amendments. The GLOBALG.A.P. Secretariat shall </w:t>
      </w:r>
      <w:r w:rsidRPr="003A5DA2">
        <w:rPr>
          <w:b/>
          <w:sz w:val="22"/>
          <w:lang w:bidi="th-TH"/>
        </w:rPr>
        <w:t>summarize all the consultation responses in an internal technical review report.</w:t>
      </w:r>
      <w:r w:rsidRPr="003A5DA2">
        <w:rPr>
          <w:sz w:val="22"/>
          <w:lang w:bidi="th-TH"/>
        </w:rPr>
        <w:t xml:space="preserve"> This report shall evaluate the propos</w:t>
      </w:r>
      <w:r>
        <w:rPr>
          <w:sz w:val="22"/>
          <w:lang w:bidi="th-TH"/>
        </w:rPr>
        <w:t>ed</w:t>
      </w:r>
      <w:r w:rsidRPr="003A5DA2">
        <w:rPr>
          <w:sz w:val="22"/>
          <w:lang w:bidi="th-TH"/>
        </w:rPr>
        <w:t xml:space="preserve"> amendments, if any.</w:t>
      </w:r>
    </w:p>
    <w:p w14:paraId="72476AD5" w14:textId="77777777" w:rsidR="00BC4A93" w:rsidRDefault="00BC4A93" w:rsidP="00BC4A93">
      <w:pPr>
        <w:ind w:left="360" w:right="-21"/>
        <w:rPr>
          <w:sz w:val="22"/>
          <w:lang w:bidi="th-TH"/>
        </w:rPr>
      </w:pPr>
      <w:r w:rsidRPr="003A5DA2">
        <w:rPr>
          <w:sz w:val="22"/>
          <w:lang w:bidi="th-TH"/>
        </w:rPr>
        <w:t xml:space="preserve">After a second review, the GLOBALG.A.P. Secretariat checks </w:t>
      </w:r>
      <w:r>
        <w:rPr>
          <w:sz w:val="22"/>
          <w:lang w:bidi="th-TH"/>
        </w:rPr>
        <w:t xml:space="preserve">whether </w:t>
      </w:r>
      <w:r w:rsidRPr="003A5DA2">
        <w:rPr>
          <w:sz w:val="22"/>
          <w:lang w:bidi="th-TH"/>
        </w:rPr>
        <w:t xml:space="preserve">the NTWG has implemented all </w:t>
      </w:r>
      <w:r>
        <w:rPr>
          <w:sz w:val="22"/>
          <w:lang w:bidi="th-TH"/>
        </w:rPr>
        <w:t xml:space="preserve">the </w:t>
      </w:r>
      <w:r w:rsidRPr="003A5DA2">
        <w:rPr>
          <w:sz w:val="22"/>
          <w:lang w:bidi="th-TH"/>
        </w:rPr>
        <w:t xml:space="preserve">comments. If there are </w:t>
      </w:r>
      <w:r>
        <w:rPr>
          <w:sz w:val="22"/>
          <w:lang w:bidi="th-TH"/>
        </w:rPr>
        <w:t xml:space="preserve">any </w:t>
      </w:r>
      <w:r w:rsidRPr="003A5DA2">
        <w:rPr>
          <w:sz w:val="22"/>
          <w:lang w:bidi="th-TH"/>
        </w:rPr>
        <w:t>additional comments, they will be sent to the NTWG within one month. The NTWG again has one month to implement the changes.</w:t>
      </w:r>
    </w:p>
    <w:p w14:paraId="38DA5887" w14:textId="77777777" w:rsidR="00BC4A93" w:rsidRPr="003A5DA2" w:rsidRDefault="00BC4A93" w:rsidP="00BC4A93">
      <w:pPr>
        <w:ind w:left="360" w:right="-21"/>
        <w:rPr>
          <w:sz w:val="22"/>
          <w:lang w:bidi="th-TH"/>
        </w:rPr>
      </w:pPr>
    </w:p>
    <w:p w14:paraId="2B83034B" w14:textId="77777777" w:rsidR="00BC4A93" w:rsidRPr="003A5DA2" w:rsidRDefault="00BC4A93" w:rsidP="00BC4A93">
      <w:pPr>
        <w:numPr>
          <w:ilvl w:val="0"/>
          <w:numId w:val="36"/>
        </w:numPr>
        <w:spacing w:after="120"/>
        <w:ind w:right="-21"/>
        <w:rPr>
          <w:sz w:val="22"/>
          <w:lang w:bidi="th-TH"/>
        </w:rPr>
      </w:pPr>
      <w:r w:rsidRPr="003A5DA2">
        <w:rPr>
          <w:b/>
          <w:sz w:val="22"/>
          <w:lang w:bidi="th-TH"/>
        </w:rPr>
        <w:t xml:space="preserve">Peer </w:t>
      </w:r>
      <w:r>
        <w:rPr>
          <w:b/>
          <w:sz w:val="22"/>
          <w:lang w:bidi="th-TH"/>
        </w:rPr>
        <w:t>r</w:t>
      </w:r>
      <w:r w:rsidRPr="003A5DA2">
        <w:rPr>
          <w:b/>
          <w:sz w:val="22"/>
          <w:lang w:bidi="th-TH"/>
        </w:rPr>
        <w:t>eview:</w:t>
      </w:r>
      <w:r w:rsidRPr="003A5DA2">
        <w:rPr>
          <w:sz w:val="22"/>
          <w:lang w:bidi="th-TH"/>
        </w:rPr>
        <w:t xml:space="preserve"> </w:t>
      </w:r>
      <w:r>
        <w:rPr>
          <w:sz w:val="22"/>
          <w:lang w:bidi="th-TH"/>
        </w:rPr>
        <w:t>Once</w:t>
      </w:r>
      <w:r w:rsidRPr="003A5DA2">
        <w:rPr>
          <w:sz w:val="22"/>
          <w:lang w:bidi="th-TH"/>
        </w:rPr>
        <w:t xml:space="preserve"> the </w:t>
      </w:r>
      <w:r>
        <w:rPr>
          <w:sz w:val="22"/>
          <w:lang w:bidi="th-TH"/>
        </w:rPr>
        <w:t xml:space="preserve">internal </w:t>
      </w:r>
      <w:r w:rsidRPr="003A5DA2">
        <w:rPr>
          <w:sz w:val="22"/>
          <w:lang w:bidi="th-TH"/>
        </w:rPr>
        <w:t xml:space="preserve">technical review requirements </w:t>
      </w:r>
      <w:r>
        <w:rPr>
          <w:sz w:val="22"/>
          <w:lang w:bidi="th-TH"/>
        </w:rPr>
        <w:t>have been</w:t>
      </w:r>
      <w:r w:rsidRPr="003A5DA2">
        <w:rPr>
          <w:sz w:val="22"/>
          <w:lang w:bidi="th-TH"/>
        </w:rPr>
        <w:t xml:space="preserve"> met, the </w:t>
      </w:r>
      <w:r>
        <w:rPr>
          <w:sz w:val="22"/>
          <w:lang w:bidi="th-TH"/>
        </w:rPr>
        <w:t>NIG</w:t>
      </w:r>
      <w:r w:rsidRPr="003A5DA2">
        <w:rPr>
          <w:sz w:val="22"/>
          <w:lang w:bidi="th-TH"/>
        </w:rPr>
        <w:t xml:space="preserve"> shall be subject to a </w:t>
      </w:r>
      <w:r w:rsidRPr="003A5DA2">
        <w:rPr>
          <w:b/>
          <w:sz w:val="22"/>
          <w:lang w:bidi="th-TH"/>
        </w:rPr>
        <w:t>peer review for a period of four weeks</w:t>
      </w:r>
      <w:r w:rsidRPr="003A5DA2">
        <w:rPr>
          <w:sz w:val="22"/>
          <w:lang w:bidi="th-TH"/>
        </w:rPr>
        <w:t xml:space="preserve">. The peer review shall be </w:t>
      </w:r>
      <w:r>
        <w:rPr>
          <w:sz w:val="22"/>
          <w:lang w:bidi="th-TH"/>
        </w:rPr>
        <w:t>conducted via</w:t>
      </w:r>
      <w:r w:rsidRPr="003A5DA2">
        <w:rPr>
          <w:sz w:val="22"/>
          <w:lang w:bidi="th-TH"/>
        </w:rPr>
        <w:t xml:space="preserve"> written consultation </w:t>
      </w:r>
      <w:r>
        <w:rPr>
          <w:sz w:val="22"/>
          <w:lang w:bidi="th-TH"/>
        </w:rPr>
        <w:t>with the relevant GLOBALG.A.P. stakeholders, GLOBALG.A.P. Community Members, and CBs</w:t>
      </w:r>
      <w:r w:rsidRPr="003A5DA2">
        <w:rPr>
          <w:sz w:val="22"/>
          <w:lang w:bidi="th-TH"/>
        </w:rPr>
        <w:t xml:space="preserve"> in the respective country or continent. The consulted parties shall be invited to make written technical comments in English only and </w:t>
      </w:r>
      <w:r>
        <w:rPr>
          <w:sz w:val="22"/>
          <w:lang w:bidi="th-TH"/>
        </w:rPr>
        <w:t>shall</w:t>
      </w:r>
      <w:r w:rsidRPr="003A5DA2">
        <w:rPr>
          <w:sz w:val="22"/>
          <w:lang w:bidi="th-TH"/>
        </w:rPr>
        <w:t xml:space="preserve"> provide justification. The comments shall be sent to </w:t>
      </w:r>
      <w:hyperlink r:id="rId19" w:history="1">
        <w:r w:rsidRPr="003A5DA2">
          <w:rPr>
            <w:rStyle w:val="Hyperlink"/>
            <w:sz w:val="22"/>
            <w:lang w:bidi="th-TH"/>
          </w:rPr>
          <w:t>ntwg@globalgap.org</w:t>
        </w:r>
      </w:hyperlink>
      <w:r w:rsidRPr="003A5DA2">
        <w:rPr>
          <w:sz w:val="22"/>
          <w:lang w:bidi="th-TH"/>
        </w:rPr>
        <w:t xml:space="preserve">. </w:t>
      </w:r>
    </w:p>
    <w:p w14:paraId="5C221C53" w14:textId="77777777" w:rsidR="00BC4A93" w:rsidRDefault="00BC4A93" w:rsidP="00BC4A93">
      <w:pPr>
        <w:ind w:left="360" w:right="-21"/>
        <w:rPr>
          <w:sz w:val="22"/>
          <w:lang w:bidi="th-TH"/>
        </w:rPr>
      </w:pPr>
      <w:r w:rsidRPr="003A5DA2">
        <w:rPr>
          <w:sz w:val="22"/>
          <w:lang w:bidi="th-TH"/>
        </w:rPr>
        <w:t>If any technical or formal discrepanc</w:t>
      </w:r>
      <w:r>
        <w:rPr>
          <w:sz w:val="22"/>
          <w:lang w:bidi="th-TH"/>
        </w:rPr>
        <w:t>ies</w:t>
      </w:r>
      <w:r w:rsidRPr="003A5DA2">
        <w:rPr>
          <w:sz w:val="22"/>
          <w:lang w:bidi="th-TH"/>
        </w:rPr>
        <w:t xml:space="preserve"> </w:t>
      </w:r>
      <w:r>
        <w:rPr>
          <w:sz w:val="22"/>
          <w:lang w:bidi="th-TH"/>
        </w:rPr>
        <w:t>are</w:t>
      </w:r>
      <w:r w:rsidRPr="003A5DA2">
        <w:rPr>
          <w:sz w:val="22"/>
          <w:lang w:bidi="th-TH"/>
        </w:rPr>
        <w:t xml:space="preserve"> detected in this review, the </w:t>
      </w:r>
      <w:r>
        <w:rPr>
          <w:sz w:val="22"/>
          <w:lang w:bidi="th-TH"/>
        </w:rPr>
        <w:t>NIG</w:t>
      </w:r>
      <w:r w:rsidRPr="003A5DA2">
        <w:rPr>
          <w:sz w:val="22"/>
          <w:lang w:bidi="th-TH"/>
        </w:rPr>
        <w:t xml:space="preserve"> </w:t>
      </w:r>
      <w:r>
        <w:rPr>
          <w:sz w:val="22"/>
          <w:lang w:bidi="th-TH"/>
        </w:rPr>
        <w:t>will be</w:t>
      </w:r>
      <w:r w:rsidRPr="003A5DA2">
        <w:rPr>
          <w:sz w:val="22"/>
          <w:lang w:bidi="th-TH"/>
        </w:rPr>
        <w:t xml:space="preserve"> returned to the NTWG</w:t>
      </w:r>
      <w:r>
        <w:rPr>
          <w:sz w:val="22"/>
          <w:lang w:bidi="th-TH"/>
        </w:rPr>
        <w:t>, which has</w:t>
      </w:r>
      <w:r w:rsidRPr="003A5DA2">
        <w:rPr>
          <w:sz w:val="22"/>
          <w:lang w:bidi="th-TH"/>
        </w:rPr>
        <w:t xml:space="preserve"> </w:t>
      </w:r>
      <w:r w:rsidRPr="003A5DA2">
        <w:rPr>
          <w:b/>
          <w:sz w:val="22"/>
          <w:lang w:bidi="th-TH"/>
        </w:rPr>
        <w:t xml:space="preserve">one month </w:t>
      </w:r>
      <w:r w:rsidRPr="00CE3D75">
        <w:rPr>
          <w:sz w:val="22"/>
          <w:lang w:bidi="th-TH"/>
        </w:rPr>
        <w:t>to propose amendments</w:t>
      </w:r>
      <w:r w:rsidRPr="003A5DA2">
        <w:rPr>
          <w:sz w:val="22"/>
          <w:lang w:bidi="th-TH"/>
        </w:rPr>
        <w:t xml:space="preserve"> to the GLOBALG.A.P. Secretariat.</w:t>
      </w:r>
    </w:p>
    <w:p w14:paraId="77D383C9" w14:textId="77777777" w:rsidR="00BC4A93" w:rsidRPr="00DC7F55" w:rsidRDefault="00BC4A93" w:rsidP="00BC4A93">
      <w:pPr>
        <w:ind w:left="852" w:right="-21" w:hanging="425"/>
        <w:rPr>
          <w:sz w:val="22"/>
          <w:lang w:bidi="th-TH"/>
        </w:rPr>
      </w:pPr>
    </w:p>
    <w:p w14:paraId="0873A870" w14:textId="741AF8AD" w:rsidR="00BC4A93" w:rsidRPr="00B47EBA" w:rsidRDefault="00BC4A93" w:rsidP="005404F6">
      <w:pPr>
        <w:pStyle w:val="ListParagraph"/>
        <w:numPr>
          <w:ilvl w:val="0"/>
          <w:numId w:val="36"/>
        </w:numPr>
        <w:ind w:right="-21"/>
        <w:rPr>
          <w:sz w:val="22"/>
          <w:lang w:val="en-GB" w:bidi="th-TH"/>
        </w:rPr>
      </w:pPr>
      <w:r w:rsidRPr="00B47EBA">
        <w:rPr>
          <w:b/>
          <w:sz w:val="22"/>
          <w:lang w:val="en-GB" w:bidi="th-TH"/>
        </w:rPr>
        <w:t>Final approval and publication:</w:t>
      </w:r>
      <w:r w:rsidRPr="00B47EBA">
        <w:rPr>
          <w:sz w:val="22"/>
          <w:lang w:val="en-GB" w:bidi="th-TH"/>
        </w:rPr>
        <w:t xml:space="preserve"> After the</w:t>
      </w:r>
      <w:r w:rsidR="002B7920">
        <w:rPr>
          <w:sz w:val="22"/>
          <w:lang w:val="en-GB" w:bidi="th-TH"/>
        </w:rPr>
        <w:t xml:space="preserve"> peer review, the NIG is approved</w:t>
      </w:r>
      <w:r w:rsidRPr="00B47EBA">
        <w:rPr>
          <w:sz w:val="22"/>
          <w:lang w:val="en-GB" w:bidi="th-TH"/>
        </w:rPr>
        <w:t xml:space="preserve"> provisional</w:t>
      </w:r>
      <w:r w:rsidR="002B7920">
        <w:rPr>
          <w:sz w:val="22"/>
          <w:lang w:val="en-GB" w:bidi="th-TH"/>
        </w:rPr>
        <w:t>ly.</w:t>
      </w:r>
      <w:r w:rsidRPr="00B47EBA">
        <w:rPr>
          <w:sz w:val="22"/>
          <w:lang w:val="en-GB" w:bidi="th-TH"/>
        </w:rPr>
        <w:t xml:space="preserve"> </w:t>
      </w:r>
      <w:r w:rsidR="002B7920">
        <w:rPr>
          <w:sz w:val="22"/>
          <w:lang w:val="en-GB" w:bidi="th-TH"/>
        </w:rPr>
        <w:t>Following this,</w:t>
      </w:r>
      <w:r w:rsidRPr="00B47EBA">
        <w:rPr>
          <w:sz w:val="22"/>
          <w:lang w:val="en-GB" w:bidi="th-TH"/>
        </w:rPr>
        <w:t xml:space="preserve"> the GLOBALG.A.P. Secretariat</w:t>
      </w:r>
      <w:r w:rsidR="002B7920">
        <w:rPr>
          <w:sz w:val="22"/>
          <w:lang w:val="en-GB" w:bidi="th-TH"/>
        </w:rPr>
        <w:t xml:space="preserve"> then</w:t>
      </w:r>
      <w:r w:rsidRPr="00B47EBA">
        <w:rPr>
          <w:sz w:val="22"/>
          <w:lang w:val="en-GB" w:bidi="th-TH"/>
        </w:rPr>
        <w:t xml:space="preserve"> finally approves the NIG. The following steps are taken by the GLOBALG.A.P. Secretariat in order to inform all the relevant stakeholders: </w:t>
      </w:r>
    </w:p>
    <w:p w14:paraId="58119240" w14:textId="77777777" w:rsidR="00BC4A93" w:rsidRPr="00361D0F" w:rsidRDefault="00BC4A93" w:rsidP="00C179A9">
      <w:pPr>
        <w:pStyle w:val="FarbigeListe-Akzent12"/>
        <w:numPr>
          <w:ilvl w:val="0"/>
          <w:numId w:val="34"/>
        </w:numPr>
        <w:spacing w:before="0" w:beforeAutospacing="0"/>
        <w:ind w:left="927"/>
        <w:contextualSpacing/>
        <w:jc w:val="both"/>
        <w:rPr>
          <w:sz w:val="22"/>
          <w:lang w:bidi="th-TH"/>
        </w:rPr>
      </w:pPr>
      <w:r w:rsidRPr="00361D0F">
        <w:rPr>
          <w:sz w:val="22"/>
          <w:lang w:bidi="th-TH"/>
        </w:rPr>
        <w:t>Uploading</w:t>
      </w:r>
      <w:r>
        <w:rPr>
          <w:sz w:val="22"/>
          <w:lang w:bidi="th-TH"/>
        </w:rPr>
        <w:t xml:space="preserve"> the NIG</w:t>
      </w:r>
      <w:r w:rsidRPr="00361D0F">
        <w:rPr>
          <w:sz w:val="22"/>
          <w:lang w:bidi="th-TH"/>
        </w:rPr>
        <w:t xml:space="preserve"> and announcement on the GLOB</w:t>
      </w:r>
      <w:r>
        <w:rPr>
          <w:sz w:val="22"/>
          <w:lang w:bidi="th-TH"/>
        </w:rPr>
        <w:t>ALG.A.P. w</w:t>
      </w:r>
      <w:r w:rsidRPr="00361D0F">
        <w:rPr>
          <w:sz w:val="22"/>
          <w:lang w:bidi="th-TH"/>
        </w:rPr>
        <w:t xml:space="preserve">ebsite </w:t>
      </w:r>
    </w:p>
    <w:p w14:paraId="3524789E" w14:textId="77777777" w:rsidR="00BC4A93" w:rsidRPr="00361D0F" w:rsidRDefault="00BC4A93" w:rsidP="00C179A9">
      <w:pPr>
        <w:pStyle w:val="FarbigeListe-Akzent12"/>
        <w:numPr>
          <w:ilvl w:val="0"/>
          <w:numId w:val="34"/>
        </w:numPr>
        <w:spacing w:before="0" w:beforeAutospacing="0"/>
        <w:ind w:left="927"/>
        <w:contextualSpacing/>
        <w:jc w:val="both"/>
        <w:rPr>
          <w:sz w:val="22"/>
          <w:lang w:bidi="th-TH"/>
        </w:rPr>
      </w:pPr>
      <w:r>
        <w:rPr>
          <w:sz w:val="22"/>
          <w:lang w:bidi="th-TH"/>
        </w:rPr>
        <w:t>Informing all GLOBALG.A.P. Community M</w:t>
      </w:r>
      <w:r w:rsidRPr="00361D0F">
        <w:rPr>
          <w:sz w:val="22"/>
          <w:lang w:bidi="th-TH"/>
        </w:rPr>
        <w:t>embers in the relevant country</w:t>
      </w:r>
    </w:p>
    <w:p w14:paraId="5334174B" w14:textId="77777777" w:rsidR="00BC4A93" w:rsidRPr="00361D0F" w:rsidRDefault="00BC4A93" w:rsidP="00C179A9">
      <w:pPr>
        <w:pStyle w:val="FarbigeListe-Akzent12"/>
        <w:numPr>
          <w:ilvl w:val="0"/>
          <w:numId w:val="34"/>
        </w:numPr>
        <w:spacing w:before="0" w:beforeAutospacing="0"/>
        <w:ind w:left="927"/>
        <w:contextualSpacing/>
        <w:jc w:val="both"/>
        <w:rPr>
          <w:sz w:val="22"/>
          <w:lang w:bidi="th-TH"/>
        </w:rPr>
      </w:pPr>
      <w:r w:rsidRPr="00361D0F">
        <w:rPr>
          <w:sz w:val="22"/>
          <w:lang w:bidi="th-TH"/>
        </w:rPr>
        <w:t>Infor</w:t>
      </w:r>
      <w:r>
        <w:rPr>
          <w:sz w:val="22"/>
          <w:lang w:bidi="th-TH"/>
        </w:rPr>
        <w:t>ming all GLOBALG.A.P. approved CBs</w:t>
      </w:r>
      <w:r w:rsidRPr="00361D0F">
        <w:rPr>
          <w:sz w:val="22"/>
          <w:lang w:bidi="th-TH"/>
        </w:rPr>
        <w:t xml:space="preserve"> in the relevant country</w:t>
      </w:r>
    </w:p>
    <w:p w14:paraId="106E868B" w14:textId="77777777" w:rsidR="00BC4A93" w:rsidRPr="00361D0F" w:rsidRDefault="00BC4A93" w:rsidP="00C179A9">
      <w:pPr>
        <w:pStyle w:val="FarbigeListe-Akzent12"/>
        <w:numPr>
          <w:ilvl w:val="0"/>
          <w:numId w:val="34"/>
        </w:numPr>
        <w:spacing w:before="0" w:beforeAutospacing="0"/>
        <w:ind w:left="927"/>
        <w:contextualSpacing/>
        <w:jc w:val="both"/>
        <w:rPr>
          <w:sz w:val="22"/>
          <w:lang w:bidi="th-TH"/>
        </w:rPr>
      </w:pPr>
      <w:r>
        <w:rPr>
          <w:sz w:val="22"/>
          <w:lang w:bidi="th-TH"/>
        </w:rPr>
        <w:t>Informing all a</w:t>
      </w:r>
      <w:r w:rsidRPr="00361D0F">
        <w:rPr>
          <w:sz w:val="22"/>
          <w:lang w:bidi="th-TH"/>
        </w:rPr>
        <w:t xml:space="preserve">ccreditation </w:t>
      </w:r>
      <w:r>
        <w:rPr>
          <w:sz w:val="22"/>
          <w:lang w:bidi="th-TH"/>
        </w:rPr>
        <w:t>b</w:t>
      </w:r>
      <w:r w:rsidRPr="00361D0F">
        <w:rPr>
          <w:sz w:val="22"/>
          <w:lang w:bidi="th-TH"/>
        </w:rPr>
        <w:t>odies in the relevant country</w:t>
      </w:r>
    </w:p>
    <w:p w14:paraId="7B2C445B" w14:textId="501E3BE4" w:rsidR="007932FF" w:rsidRDefault="00BC4A93" w:rsidP="00C179A9">
      <w:pPr>
        <w:pStyle w:val="FarbigeListe-Akzent12"/>
        <w:numPr>
          <w:ilvl w:val="0"/>
          <w:numId w:val="34"/>
        </w:numPr>
        <w:spacing w:before="0" w:beforeAutospacing="0"/>
        <w:ind w:left="927"/>
        <w:contextualSpacing/>
        <w:jc w:val="both"/>
        <w:rPr>
          <w:sz w:val="22"/>
          <w:lang w:bidi="th-TH"/>
        </w:rPr>
      </w:pPr>
      <w:r w:rsidRPr="00361D0F">
        <w:rPr>
          <w:sz w:val="22"/>
          <w:lang w:bidi="th-TH"/>
        </w:rPr>
        <w:t xml:space="preserve">Uploading information on </w:t>
      </w:r>
      <w:r>
        <w:rPr>
          <w:sz w:val="22"/>
          <w:lang w:bidi="th-TH"/>
        </w:rPr>
        <w:t xml:space="preserve">the </w:t>
      </w:r>
      <w:r w:rsidRPr="00361D0F">
        <w:rPr>
          <w:sz w:val="22"/>
          <w:lang w:bidi="th-TH"/>
        </w:rPr>
        <w:t xml:space="preserve">new </w:t>
      </w:r>
      <w:r>
        <w:rPr>
          <w:sz w:val="22"/>
          <w:lang w:bidi="th-TH"/>
        </w:rPr>
        <w:t>NIG</w:t>
      </w:r>
      <w:r w:rsidRPr="00361D0F">
        <w:rPr>
          <w:sz w:val="22"/>
          <w:lang w:bidi="th-TH"/>
        </w:rPr>
        <w:t xml:space="preserve"> to CB Extranet</w:t>
      </w:r>
    </w:p>
    <w:p w14:paraId="02B0B50C" w14:textId="53D6CD7D" w:rsidR="00BC4A93" w:rsidRPr="007932FF" w:rsidRDefault="007932FF" w:rsidP="007932FF">
      <w:pPr>
        <w:ind w:left="709" w:hanging="709"/>
        <w:jc w:val="left"/>
        <w:rPr>
          <w:rFonts w:eastAsia="Times New Roman" w:cs="Times New Roman"/>
          <w:sz w:val="22"/>
          <w:szCs w:val="24"/>
          <w:lang w:bidi="th-TH"/>
        </w:rPr>
      </w:pPr>
      <w:r>
        <w:rPr>
          <w:sz w:val="22"/>
          <w:lang w:bidi="th-TH"/>
        </w:rPr>
        <w:br w:type="page"/>
      </w:r>
    </w:p>
    <w:p w14:paraId="6C474A4C" w14:textId="77777777" w:rsidR="00BC4A93" w:rsidRPr="0052539E" w:rsidRDefault="00BC4A93" w:rsidP="00BC4A93">
      <w:pPr>
        <w:ind w:right="-21"/>
        <w:rPr>
          <w:sz w:val="22"/>
          <w:lang w:bidi="th-TH"/>
        </w:rPr>
      </w:pPr>
    </w:p>
    <w:p w14:paraId="05FA2D8A" w14:textId="31AE2833" w:rsidR="00BC4A93" w:rsidRPr="005404F6" w:rsidRDefault="00BC4A93" w:rsidP="005404F6">
      <w:pPr>
        <w:pStyle w:val="ListParagraph"/>
        <w:numPr>
          <w:ilvl w:val="0"/>
          <w:numId w:val="36"/>
        </w:numPr>
        <w:ind w:right="-21"/>
        <w:rPr>
          <w:b/>
          <w:sz w:val="22"/>
          <w:lang w:val="en-GB" w:bidi="th-TH"/>
        </w:rPr>
      </w:pPr>
      <w:r w:rsidRPr="005404F6">
        <w:rPr>
          <w:b/>
          <w:sz w:val="22"/>
          <w:lang w:val="en-GB" w:bidi="th-TH"/>
        </w:rPr>
        <w:t>Consequences of the approval and publication of an NIG for:</w:t>
      </w:r>
    </w:p>
    <w:p w14:paraId="69B1B835" w14:textId="77777777" w:rsidR="00BC4A93" w:rsidRDefault="00BC4A93" w:rsidP="00BC4A93">
      <w:pPr>
        <w:ind w:right="-21"/>
        <w:rPr>
          <w:b/>
          <w:sz w:val="22"/>
          <w:lang w:bidi="th-TH"/>
        </w:rPr>
      </w:pPr>
    </w:p>
    <w:p w14:paraId="61F4C87B" w14:textId="77777777" w:rsidR="00BC4A93" w:rsidRPr="00DC7F55" w:rsidRDefault="00BC4A93" w:rsidP="00BC4A93">
      <w:pPr>
        <w:ind w:right="-21"/>
        <w:rPr>
          <w:b/>
          <w:sz w:val="22"/>
          <w:lang w:bidi="th-TH"/>
        </w:rPr>
      </w:pPr>
      <w:r>
        <w:rPr>
          <w:b/>
          <w:sz w:val="22"/>
          <w:lang w:bidi="th-TH"/>
        </w:rPr>
        <w:t>CBs</w:t>
      </w:r>
    </w:p>
    <w:p w14:paraId="06BC00DC" w14:textId="77777777" w:rsidR="00BC4A93" w:rsidRPr="00361D0F" w:rsidRDefault="00BC4A93" w:rsidP="00C179A9">
      <w:pPr>
        <w:pStyle w:val="FarbigeListe-Akzent12"/>
        <w:numPr>
          <w:ilvl w:val="0"/>
          <w:numId w:val="35"/>
        </w:numPr>
        <w:spacing w:before="0" w:beforeAutospacing="0"/>
        <w:ind w:left="927"/>
        <w:contextualSpacing/>
        <w:jc w:val="both"/>
        <w:rPr>
          <w:sz w:val="22"/>
          <w:lang w:bidi="th-TH"/>
        </w:rPr>
      </w:pPr>
      <w:r w:rsidRPr="00361D0F">
        <w:rPr>
          <w:sz w:val="22"/>
          <w:lang w:bidi="th-TH"/>
        </w:rPr>
        <w:t xml:space="preserve">All </w:t>
      </w:r>
      <w:r>
        <w:rPr>
          <w:sz w:val="22"/>
          <w:lang w:bidi="th-TH"/>
        </w:rPr>
        <w:t>CBs</w:t>
      </w:r>
      <w:r w:rsidRPr="00361D0F">
        <w:rPr>
          <w:sz w:val="22"/>
          <w:lang w:bidi="th-TH"/>
        </w:rPr>
        <w:t xml:space="preserve"> </w:t>
      </w:r>
      <w:r>
        <w:rPr>
          <w:b/>
          <w:sz w:val="22"/>
          <w:lang w:bidi="th-TH"/>
        </w:rPr>
        <w:t>shall</w:t>
      </w:r>
      <w:r w:rsidRPr="003F334F">
        <w:rPr>
          <w:b/>
          <w:sz w:val="22"/>
          <w:lang w:bidi="th-TH"/>
        </w:rPr>
        <w:t xml:space="preserve"> confirm the receipt</w:t>
      </w:r>
      <w:r w:rsidRPr="00361D0F">
        <w:rPr>
          <w:sz w:val="22"/>
          <w:lang w:bidi="th-TH"/>
        </w:rPr>
        <w:t xml:space="preserve"> of the approved </w:t>
      </w:r>
      <w:r>
        <w:rPr>
          <w:sz w:val="22"/>
          <w:lang w:bidi="th-TH"/>
        </w:rPr>
        <w:t>NIG</w:t>
      </w:r>
      <w:r w:rsidRPr="00361D0F">
        <w:rPr>
          <w:sz w:val="22"/>
          <w:lang w:bidi="th-TH"/>
        </w:rPr>
        <w:t xml:space="preserve">. </w:t>
      </w:r>
    </w:p>
    <w:p w14:paraId="7579BA28" w14:textId="77777777" w:rsidR="00BC4A93" w:rsidRPr="00361D0F" w:rsidRDefault="00BC4A93" w:rsidP="00C179A9">
      <w:pPr>
        <w:pStyle w:val="FarbigeListe-Akzent12"/>
        <w:numPr>
          <w:ilvl w:val="0"/>
          <w:numId w:val="35"/>
        </w:numPr>
        <w:spacing w:before="0" w:beforeAutospacing="0"/>
        <w:ind w:left="927"/>
        <w:contextualSpacing/>
        <w:jc w:val="both"/>
        <w:rPr>
          <w:sz w:val="22"/>
          <w:lang w:bidi="th-TH"/>
        </w:rPr>
      </w:pPr>
      <w:r w:rsidRPr="00361D0F">
        <w:rPr>
          <w:sz w:val="22"/>
          <w:lang w:bidi="th-TH"/>
        </w:rPr>
        <w:t>C</w:t>
      </w:r>
      <w:r>
        <w:rPr>
          <w:sz w:val="22"/>
          <w:lang w:bidi="th-TH"/>
        </w:rPr>
        <w:t>Bs</w:t>
      </w:r>
      <w:r w:rsidRPr="00361D0F">
        <w:rPr>
          <w:sz w:val="22"/>
          <w:lang w:bidi="th-TH"/>
        </w:rPr>
        <w:t xml:space="preserve"> </w:t>
      </w:r>
      <w:r>
        <w:rPr>
          <w:b/>
          <w:sz w:val="22"/>
          <w:lang w:bidi="th-TH"/>
        </w:rPr>
        <w:t>shall</w:t>
      </w:r>
      <w:r w:rsidRPr="00361D0F">
        <w:rPr>
          <w:sz w:val="22"/>
          <w:lang w:bidi="th-TH"/>
        </w:rPr>
        <w:t xml:space="preserve"> </w:t>
      </w:r>
      <w:r w:rsidRPr="003F334F">
        <w:rPr>
          <w:b/>
          <w:sz w:val="22"/>
          <w:lang w:bidi="th-TH"/>
        </w:rPr>
        <w:t>inform all their clients</w:t>
      </w:r>
      <w:r w:rsidRPr="00361D0F">
        <w:rPr>
          <w:sz w:val="22"/>
          <w:lang w:bidi="th-TH"/>
        </w:rPr>
        <w:t xml:space="preserve"> about the </w:t>
      </w:r>
      <w:r>
        <w:rPr>
          <w:sz w:val="22"/>
          <w:lang w:bidi="th-TH"/>
        </w:rPr>
        <w:t>NIG</w:t>
      </w:r>
      <w:r w:rsidRPr="00361D0F">
        <w:rPr>
          <w:sz w:val="22"/>
          <w:lang w:bidi="th-TH"/>
        </w:rPr>
        <w:t xml:space="preserve">. </w:t>
      </w:r>
    </w:p>
    <w:p w14:paraId="59E78040" w14:textId="5064BFCC" w:rsidR="00BC4A93" w:rsidRPr="003F334F" w:rsidRDefault="00BC4A93" w:rsidP="00C179A9">
      <w:pPr>
        <w:pStyle w:val="FarbigeListe-Akzent12"/>
        <w:numPr>
          <w:ilvl w:val="0"/>
          <w:numId w:val="35"/>
        </w:numPr>
        <w:spacing w:before="0" w:beforeAutospacing="0"/>
        <w:ind w:left="927"/>
        <w:contextualSpacing/>
        <w:jc w:val="both"/>
        <w:rPr>
          <w:b/>
          <w:sz w:val="22"/>
          <w:lang w:bidi="th-TH"/>
        </w:rPr>
      </w:pPr>
      <w:r w:rsidRPr="00361D0F">
        <w:rPr>
          <w:sz w:val="22"/>
          <w:lang w:bidi="th-TH"/>
        </w:rPr>
        <w:t xml:space="preserve">All </w:t>
      </w:r>
      <w:r>
        <w:rPr>
          <w:sz w:val="22"/>
          <w:lang w:bidi="th-TH"/>
        </w:rPr>
        <w:t>CBs</w:t>
      </w:r>
      <w:r w:rsidRPr="00361D0F">
        <w:rPr>
          <w:sz w:val="22"/>
          <w:lang w:bidi="th-TH"/>
        </w:rPr>
        <w:t xml:space="preserve"> operating in the respective country </w:t>
      </w:r>
      <w:r>
        <w:rPr>
          <w:sz w:val="22"/>
          <w:lang w:bidi="th-TH"/>
        </w:rPr>
        <w:t>shall</w:t>
      </w:r>
      <w:r w:rsidRPr="00361D0F">
        <w:rPr>
          <w:sz w:val="22"/>
          <w:lang w:bidi="th-TH"/>
        </w:rPr>
        <w:t xml:space="preserve"> include the </w:t>
      </w:r>
      <w:r>
        <w:rPr>
          <w:sz w:val="22"/>
          <w:lang w:bidi="th-TH"/>
        </w:rPr>
        <w:t>NIG</w:t>
      </w:r>
      <w:r w:rsidRPr="00361D0F">
        <w:rPr>
          <w:sz w:val="22"/>
          <w:lang w:bidi="th-TH"/>
        </w:rPr>
        <w:t xml:space="preserve"> in their certification procedure</w:t>
      </w:r>
      <w:r w:rsidR="00ED561C">
        <w:rPr>
          <w:sz w:val="22"/>
          <w:lang w:bidi="th-TH"/>
        </w:rPr>
        <w:t xml:space="preserve"> </w:t>
      </w:r>
      <w:r>
        <w:rPr>
          <w:sz w:val="22"/>
          <w:lang w:bidi="th-TH"/>
        </w:rPr>
        <w:t>after January 2025</w:t>
      </w:r>
      <w:r w:rsidR="00F21B3B">
        <w:rPr>
          <w:sz w:val="22"/>
          <w:lang w:bidi="th-TH"/>
        </w:rPr>
        <w:t>, when available</w:t>
      </w:r>
      <w:r w:rsidRPr="00B47EBA">
        <w:rPr>
          <w:bCs/>
          <w:sz w:val="22"/>
          <w:lang w:bidi="th-TH"/>
        </w:rPr>
        <w:t>.</w:t>
      </w:r>
    </w:p>
    <w:p w14:paraId="1C7EC260" w14:textId="2343D2DC" w:rsidR="00B8130C" w:rsidRPr="00F75696" w:rsidRDefault="00BC4A93" w:rsidP="00F75696">
      <w:pPr>
        <w:pStyle w:val="FarbigeListe-Akzent12"/>
        <w:numPr>
          <w:ilvl w:val="0"/>
          <w:numId w:val="35"/>
        </w:numPr>
        <w:spacing w:before="0" w:beforeAutospacing="0"/>
        <w:ind w:left="927"/>
        <w:contextualSpacing/>
        <w:jc w:val="both"/>
        <w:rPr>
          <w:b/>
          <w:sz w:val="22"/>
          <w:lang w:bidi="th-TH"/>
        </w:rPr>
      </w:pPr>
      <w:r w:rsidRPr="003A5DA2">
        <w:rPr>
          <w:sz w:val="22"/>
          <w:lang w:bidi="th-TH"/>
        </w:rPr>
        <w:t xml:space="preserve">After the </w:t>
      </w:r>
      <w:r>
        <w:rPr>
          <w:sz w:val="22"/>
          <w:lang w:bidi="th-TH"/>
        </w:rPr>
        <w:t xml:space="preserve">three-month </w:t>
      </w:r>
      <w:r w:rsidRPr="003A5DA2">
        <w:rPr>
          <w:sz w:val="22"/>
          <w:lang w:bidi="th-TH"/>
        </w:rPr>
        <w:t xml:space="preserve">period, </w:t>
      </w:r>
      <w:r>
        <w:rPr>
          <w:b/>
          <w:sz w:val="22"/>
          <w:lang w:bidi="th-TH"/>
        </w:rPr>
        <w:t>CBs</w:t>
      </w:r>
      <w:r w:rsidRPr="003A5DA2">
        <w:rPr>
          <w:b/>
          <w:sz w:val="22"/>
          <w:lang w:bidi="th-TH"/>
        </w:rPr>
        <w:t xml:space="preserve"> can be sanctioned for not applying </w:t>
      </w:r>
      <w:r>
        <w:rPr>
          <w:b/>
          <w:sz w:val="22"/>
          <w:lang w:bidi="th-TH"/>
        </w:rPr>
        <w:t xml:space="preserve">the </w:t>
      </w:r>
      <w:r w:rsidRPr="003A5DA2">
        <w:rPr>
          <w:sz w:val="22"/>
          <w:lang w:bidi="th-TH"/>
        </w:rPr>
        <w:t xml:space="preserve">approved </w:t>
      </w:r>
      <w:r>
        <w:rPr>
          <w:sz w:val="22"/>
          <w:lang w:bidi="th-TH"/>
        </w:rPr>
        <w:t>NIG.</w:t>
      </w:r>
    </w:p>
    <w:p w14:paraId="4643DC68" w14:textId="6CD75903" w:rsidR="00BC4A93" w:rsidRPr="00DC7F55" w:rsidRDefault="00BC4A93" w:rsidP="00BC4A93">
      <w:pPr>
        <w:ind w:right="-21"/>
        <w:rPr>
          <w:b/>
          <w:sz w:val="22"/>
          <w:lang w:bidi="th-TH"/>
        </w:rPr>
      </w:pPr>
      <w:r w:rsidRPr="00DC7F55">
        <w:rPr>
          <w:b/>
          <w:sz w:val="22"/>
          <w:lang w:bidi="th-TH"/>
        </w:rPr>
        <w:t>Producers</w:t>
      </w:r>
    </w:p>
    <w:p w14:paraId="346B6C8E" w14:textId="77777777" w:rsidR="00BC4A93" w:rsidRPr="00DC7F55" w:rsidRDefault="00BC4A93" w:rsidP="00C179A9">
      <w:pPr>
        <w:pStyle w:val="FarbigeListe-Akzent12"/>
        <w:numPr>
          <w:ilvl w:val="0"/>
          <w:numId w:val="35"/>
        </w:numPr>
        <w:spacing w:before="0" w:beforeAutospacing="0"/>
        <w:ind w:left="927"/>
        <w:contextualSpacing/>
        <w:jc w:val="both"/>
        <w:rPr>
          <w:sz w:val="22"/>
          <w:lang w:bidi="th-TH"/>
        </w:rPr>
      </w:pPr>
      <w:r w:rsidRPr="00DC7F55">
        <w:rPr>
          <w:sz w:val="22"/>
          <w:lang w:bidi="th-TH"/>
        </w:rPr>
        <w:t xml:space="preserve">There </w:t>
      </w:r>
      <w:r>
        <w:rPr>
          <w:sz w:val="22"/>
          <w:lang w:bidi="th-TH"/>
        </w:rPr>
        <w:t xml:space="preserve">will be no </w:t>
      </w:r>
      <w:r w:rsidRPr="00DC7F55">
        <w:rPr>
          <w:sz w:val="22"/>
          <w:lang w:bidi="th-TH"/>
        </w:rPr>
        <w:t xml:space="preserve">major changes in the daily practice of producers. </w:t>
      </w:r>
      <w:r>
        <w:rPr>
          <w:sz w:val="22"/>
          <w:lang w:bidi="th-TH"/>
        </w:rPr>
        <w:t>Rather, t</w:t>
      </w:r>
      <w:r w:rsidRPr="00DC7F55">
        <w:rPr>
          <w:sz w:val="22"/>
          <w:lang w:bidi="th-TH"/>
        </w:rPr>
        <w:t xml:space="preserve">he </w:t>
      </w:r>
      <w:r>
        <w:rPr>
          <w:sz w:val="22"/>
          <w:lang w:bidi="th-TH"/>
        </w:rPr>
        <w:t>NIG</w:t>
      </w:r>
      <w:r w:rsidRPr="00DC7F55">
        <w:rPr>
          <w:sz w:val="22"/>
          <w:lang w:bidi="th-TH"/>
        </w:rPr>
        <w:t xml:space="preserve"> will facilitate the implementation</w:t>
      </w:r>
      <w:r>
        <w:rPr>
          <w:sz w:val="22"/>
          <w:lang w:bidi="th-TH"/>
        </w:rPr>
        <w:t xml:space="preserve"> of GLOBALG.A.P. principles and criteria</w:t>
      </w:r>
      <w:r w:rsidRPr="00DC7F55">
        <w:rPr>
          <w:sz w:val="22"/>
          <w:lang w:bidi="th-TH"/>
        </w:rPr>
        <w:t>, as it is adapted to the national circumstances, legal regulations</w:t>
      </w:r>
      <w:r>
        <w:rPr>
          <w:sz w:val="22"/>
          <w:lang w:bidi="th-TH"/>
        </w:rPr>
        <w:t>,</w:t>
      </w:r>
      <w:r w:rsidRPr="00DC7F55">
        <w:rPr>
          <w:sz w:val="22"/>
          <w:lang w:bidi="th-TH"/>
        </w:rPr>
        <w:t xml:space="preserve"> etc. </w:t>
      </w:r>
    </w:p>
    <w:p w14:paraId="18305735" w14:textId="77777777" w:rsidR="00BC4A93" w:rsidRPr="00DC7F55" w:rsidRDefault="00BC4A93" w:rsidP="00C179A9">
      <w:pPr>
        <w:pStyle w:val="FarbigeListe-Akzent12"/>
        <w:numPr>
          <w:ilvl w:val="0"/>
          <w:numId w:val="35"/>
        </w:numPr>
        <w:spacing w:before="0" w:beforeAutospacing="0"/>
        <w:ind w:left="927"/>
        <w:contextualSpacing/>
        <w:jc w:val="both"/>
        <w:rPr>
          <w:sz w:val="22"/>
          <w:lang w:bidi="th-TH"/>
        </w:rPr>
      </w:pPr>
      <w:r w:rsidRPr="00DC7F55">
        <w:rPr>
          <w:sz w:val="22"/>
          <w:lang w:bidi="th-TH"/>
        </w:rPr>
        <w:t xml:space="preserve">Producers </w:t>
      </w:r>
      <w:r w:rsidRPr="003F334F">
        <w:rPr>
          <w:b/>
          <w:sz w:val="22"/>
          <w:lang w:bidi="th-TH"/>
        </w:rPr>
        <w:t>will be informed abou</w:t>
      </w:r>
      <w:r>
        <w:rPr>
          <w:b/>
          <w:sz w:val="22"/>
          <w:lang w:bidi="th-TH"/>
        </w:rPr>
        <w:t>t the NIG by their CBs</w:t>
      </w:r>
      <w:r w:rsidRPr="00DC7F55">
        <w:rPr>
          <w:sz w:val="22"/>
          <w:lang w:bidi="th-TH"/>
        </w:rPr>
        <w:t xml:space="preserve">. </w:t>
      </w:r>
    </w:p>
    <w:p w14:paraId="118E5B02" w14:textId="5ADAC05F" w:rsidR="00BC4A93" w:rsidRPr="003F334F" w:rsidRDefault="00BC4A93" w:rsidP="00C179A9">
      <w:pPr>
        <w:pStyle w:val="FarbigeListe-Akzent12"/>
        <w:numPr>
          <w:ilvl w:val="0"/>
          <w:numId w:val="35"/>
        </w:numPr>
        <w:spacing w:before="0" w:beforeAutospacing="0"/>
        <w:ind w:left="927"/>
        <w:contextualSpacing/>
        <w:jc w:val="both"/>
        <w:rPr>
          <w:b/>
          <w:sz w:val="22"/>
          <w:lang w:bidi="th-TH"/>
        </w:rPr>
      </w:pPr>
      <w:r w:rsidRPr="00DC7F55">
        <w:rPr>
          <w:sz w:val="22"/>
          <w:lang w:bidi="th-TH"/>
        </w:rPr>
        <w:t xml:space="preserve">Producers </w:t>
      </w:r>
      <w:r>
        <w:rPr>
          <w:sz w:val="22"/>
          <w:lang w:bidi="th-TH"/>
        </w:rPr>
        <w:t>shall</w:t>
      </w:r>
      <w:r w:rsidRPr="00DC7F55">
        <w:rPr>
          <w:sz w:val="22"/>
          <w:lang w:bidi="th-TH"/>
        </w:rPr>
        <w:t xml:space="preserve"> implement the </w:t>
      </w:r>
      <w:r>
        <w:rPr>
          <w:sz w:val="22"/>
          <w:lang w:bidi="th-TH"/>
        </w:rPr>
        <w:t>GLOBALG.A.P.</w:t>
      </w:r>
      <w:r w:rsidRPr="00DC7F55">
        <w:rPr>
          <w:sz w:val="22"/>
          <w:lang w:bidi="th-TH"/>
        </w:rPr>
        <w:t xml:space="preserve"> </w:t>
      </w:r>
      <w:r>
        <w:rPr>
          <w:sz w:val="22"/>
          <w:lang w:bidi="th-TH"/>
        </w:rPr>
        <w:t>principles and criteria</w:t>
      </w:r>
      <w:r w:rsidRPr="00DC7F55">
        <w:rPr>
          <w:sz w:val="22"/>
          <w:lang w:bidi="th-TH"/>
        </w:rPr>
        <w:t xml:space="preserve"> in accordance with the </w:t>
      </w:r>
      <w:r>
        <w:rPr>
          <w:sz w:val="22"/>
          <w:lang w:bidi="th-TH"/>
        </w:rPr>
        <w:t>NIG</w:t>
      </w:r>
      <w:r w:rsidR="007B3949">
        <w:rPr>
          <w:sz w:val="22"/>
          <w:lang w:bidi="th-TH"/>
        </w:rPr>
        <w:t>, when available,</w:t>
      </w:r>
      <w:r w:rsidRPr="00DC7F55">
        <w:rPr>
          <w:sz w:val="22"/>
          <w:lang w:bidi="th-TH"/>
        </w:rPr>
        <w:t xml:space="preserve"> </w:t>
      </w:r>
      <w:r>
        <w:rPr>
          <w:sz w:val="22"/>
          <w:lang w:bidi="th-TH"/>
        </w:rPr>
        <w:t>after January 2025</w:t>
      </w:r>
      <w:r w:rsidR="00437279">
        <w:rPr>
          <w:sz w:val="22"/>
          <w:lang w:bidi="th-TH"/>
        </w:rPr>
        <w:t>.</w:t>
      </w:r>
    </w:p>
    <w:p w14:paraId="525B6B12" w14:textId="77777777" w:rsidR="00BC4A93" w:rsidRDefault="00BC4A93" w:rsidP="00BC4A93">
      <w:pPr>
        <w:pStyle w:val="FarbigeListe-Akzent12"/>
        <w:spacing w:before="0" w:beforeAutospacing="0" w:after="0"/>
        <w:ind w:right="-21"/>
        <w:contextualSpacing/>
        <w:jc w:val="both"/>
        <w:rPr>
          <w:sz w:val="22"/>
          <w:lang w:bidi="th-TH"/>
        </w:rPr>
      </w:pPr>
    </w:p>
    <w:p w14:paraId="182769E2" w14:textId="6C4EED92" w:rsidR="00BC4A93" w:rsidRDefault="00BC4A93" w:rsidP="00BC4A93">
      <w:pPr>
        <w:ind w:right="-21"/>
        <w:rPr>
          <w:sz w:val="22"/>
        </w:rPr>
      </w:pPr>
      <w:r>
        <w:rPr>
          <w:sz w:val="22"/>
        </w:rPr>
        <w:t xml:space="preserve">The implementation of the </w:t>
      </w:r>
      <w:r w:rsidRPr="00D71024">
        <w:rPr>
          <w:sz w:val="22"/>
        </w:rPr>
        <w:t xml:space="preserve">GLOBALG.A.P. </w:t>
      </w:r>
      <w:r>
        <w:rPr>
          <w:sz w:val="22"/>
        </w:rPr>
        <w:t>SPRING add-on</w:t>
      </w:r>
      <w:r w:rsidR="00B536C8">
        <w:rPr>
          <w:sz w:val="22"/>
        </w:rPr>
        <w:t xml:space="preserve"> </w:t>
      </w:r>
      <w:r w:rsidRPr="00D71024">
        <w:rPr>
          <w:sz w:val="22"/>
        </w:rPr>
        <w:t xml:space="preserve">at </w:t>
      </w:r>
      <w:r>
        <w:rPr>
          <w:sz w:val="22"/>
        </w:rPr>
        <w:t xml:space="preserve">a </w:t>
      </w:r>
      <w:r w:rsidRPr="00D71024">
        <w:rPr>
          <w:sz w:val="22"/>
        </w:rPr>
        <w:t xml:space="preserve">national level </w:t>
      </w:r>
      <w:r>
        <w:rPr>
          <w:sz w:val="22"/>
        </w:rPr>
        <w:t>shall</w:t>
      </w:r>
      <w:r w:rsidRPr="00D71024">
        <w:rPr>
          <w:sz w:val="22"/>
        </w:rPr>
        <w:t xml:space="preserve"> comply with the </w:t>
      </w:r>
      <w:r>
        <w:rPr>
          <w:sz w:val="22"/>
        </w:rPr>
        <w:t>principles and criteria</w:t>
      </w:r>
      <w:r w:rsidRPr="00D71024">
        <w:rPr>
          <w:sz w:val="22"/>
        </w:rPr>
        <w:t xml:space="preserve"> and the additional country-specific interpretation by the NTWG.</w:t>
      </w:r>
    </w:p>
    <w:p w14:paraId="3B15BC7F" w14:textId="77777777" w:rsidR="00BC4A93" w:rsidRPr="00D71024" w:rsidRDefault="00BC4A93" w:rsidP="00BC4A93">
      <w:pPr>
        <w:ind w:right="-21"/>
        <w:rPr>
          <w:sz w:val="22"/>
        </w:rPr>
      </w:pPr>
    </w:p>
    <w:p w14:paraId="4BED3338" w14:textId="2AFCF90B" w:rsidR="00BC4A93" w:rsidRDefault="00BC4A93" w:rsidP="00BC4A93">
      <w:pPr>
        <w:ind w:right="-21"/>
      </w:pPr>
      <w:r w:rsidRPr="185D149C">
        <w:rPr>
          <w:i/>
          <w:iCs/>
          <w:color w:val="0000FF"/>
          <w:sz w:val="22"/>
          <w:szCs w:val="22"/>
        </w:rPr>
        <w:t xml:space="preserve">For certain criteria in this </w:t>
      </w:r>
      <w:r w:rsidR="00B536C8">
        <w:rPr>
          <w:i/>
          <w:iCs/>
          <w:color w:val="0000FF"/>
          <w:sz w:val="22"/>
          <w:szCs w:val="22"/>
        </w:rPr>
        <w:t>add-on</w:t>
      </w:r>
      <w:r w:rsidRPr="185D149C">
        <w:rPr>
          <w:i/>
          <w:iCs/>
          <w:color w:val="0000FF"/>
          <w:sz w:val="22"/>
          <w:szCs w:val="22"/>
        </w:rPr>
        <w:t xml:space="preserve">, the NTWG shall evaluate if they refer to national or regional legislation/regulations. If legislation exists, the NTWG shall make reference to these legal requirements </w:t>
      </w:r>
      <w:r w:rsidRPr="185D149C">
        <w:rPr>
          <w:rFonts w:eastAsiaTheme="minorEastAsia" w:cstheme="minorBidi"/>
          <w:i/>
          <w:iCs/>
          <w:color w:val="0000FF"/>
          <w:sz w:val="22"/>
          <w:szCs w:val="22"/>
        </w:rPr>
        <w:t>and quote/explain the relevant parts of these legal requirements.</w:t>
      </w:r>
    </w:p>
    <w:p w14:paraId="65D2D870" w14:textId="77777777" w:rsidR="00BC4A93" w:rsidRDefault="00BC4A93" w:rsidP="00BC4A93">
      <w:pPr>
        <w:pStyle w:val="TOC1"/>
        <w:numPr>
          <w:ilvl w:val="0"/>
          <w:numId w:val="0"/>
        </w:numPr>
      </w:pPr>
    </w:p>
    <w:p w14:paraId="64C62C82" w14:textId="77777777" w:rsidR="00BC4A93" w:rsidRDefault="00BC4A93" w:rsidP="00BC4A93">
      <w:pPr>
        <w:spacing w:before="100" w:beforeAutospacing="1" w:after="100" w:afterAutospacing="1"/>
        <w:jc w:val="left"/>
        <w:rPr>
          <w:rFonts w:eastAsia="Times New Roman"/>
          <w:b/>
          <w:bCs/>
          <w:sz w:val="24"/>
          <w:szCs w:val="24"/>
          <w:lang w:eastAsia="el-GR"/>
        </w:rPr>
      </w:pPr>
    </w:p>
    <w:p w14:paraId="076F68E0" w14:textId="787FBD04" w:rsidR="009B4FC8" w:rsidRDefault="009B4FC8">
      <w:pPr>
        <w:ind w:left="709" w:hanging="709"/>
        <w:jc w:val="left"/>
        <w:rPr>
          <w:b/>
          <w:bCs/>
          <w:sz w:val="22"/>
          <w:szCs w:val="22"/>
        </w:rPr>
      </w:pPr>
      <w:r>
        <w:rPr>
          <w:b/>
          <w:bCs/>
          <w:sz w:val="22"/>
          <w:szCs w:val="22"/>
        </w:rPr>
        <w:br w:type="page"/>
      </w:r>
    </w:p>
    <w:p w14:paraId="080FB077" w14:textId="77777777" w:rsidR="00BC4A93" w:rsidRDefault="00BC4A93" w:rsidP="00B47EBA">
      <w:pPr>
        <w:rPr>
          <w:b/>
          <w:bCs/>
          <w:sz w:val="22"/>
          <w:szCs w:val="22"/>
        </w:rPr>
      </w:pPr>
    </w:p>
    <w:p w14:paraId="64B381E7" w14:textId="34E2B941" w:rsidR="0073454D" w:rsidRPr="00B47EBA" w:rsidRDefault="0073454D" w:rsidP="00B952F2">
      <w:pPr>
        <w:jc w:val="center"/>
        <w:rPr>
          <w:caps/>
        </w:rPr>
      </w:pPr>
      <w:r w:rsidRPr="00B47EBA">
        <w:rPr>
          <w:b/>
          <w:bCs/>
          <w:caps/>
          <w:sz w:val="22"/>
          <w:szCs w:val="22"/>
        </w:rPr>
        <w:t>Sustai</w:t>
      </w:r>
      <w:r w:rsidR="001D047E">
        <w:rPr>
          <w:b/>
          <w:bCs/>
          <w:caps/>
          <w:sz w:val="22"/>
          <w:szCs w:val="22"/>
        </w:rPr>
        <w:t>N</w:t>
      </w:r>
      <w:r w:rsidRPr="00B47EBA">
        <w:rPr>
          <w:b/>
          <w:bCs/>
          <w:caps/>
          <w:sz w:val="22"/>
          <w:szCs w:val="22"/>
        </w:rPr>
        <w:t xml:space="preserve">able Program for </w:t>
      </w:r>
      <w:r w:rsidR="002400DB" w:rsidRPr="00B47EBA">
        <w:rPr>
          <w:b/>
          <w:bCs/>
          <w:caps/>
          <w:sz w:val="22"/>
          <w:szCs w:val="22"/>
        </w:rPr>
        <w:t xml:space="preserve">Irrigation and Groundwater Use version </w:t>
      </w:r>
      <w:r w:rsidR="006B175D" w:rsidRPr="00B47EBA">
        <w:rPr>
          <w:b/>
          <w:bCs/>
          <w:caps/>
          <w:sz w:val="22"/>
          <w:szCs w:val="22"/>
        </w:rPr>
        <w:t>2</w:t>
      </w:r>
    </w:p>
    <w:p w14:paraId="10FECD5C" w14:textId="77777777" w:rsidR="0073454D" w:rsidRDefault="0073454D" w:rsidP="00B952F2">
      <w:pPr>
        <w:jc w:val="center"/>
        <w:rPr>
          <w:b/>
          <w:bCs/>
          <w:sz w:val="22"/>
          <w:szCs w:val="22"/>
        </w:rPr>
      </w:pPr>
    </w:p>
    <w:p w14:paraId="2AF030EB" w14:textId="535AFD47" w:rsidR="009248FD" w:rsidRPr="002D4992" w:rsidRDefault="0040369D" w:rsidP="00B952F2">
      <w:pPr>
        <w:jc w:val="center"/>
        <w:rPr>
          <w:b/>
          <w:bCs/>
          <w:sz w:val="22"/>
          <w:szCs w:val="22"/>
        </w:rPr>
      </w:pPr>
      <w:r w:rsidRPr="002D4992">
        <w:rPr>
          <w:b/>
          <w:bCs/>
          <w:sz w:val="22"/>
          <w:szCs w:val="22"/>
        </w:rPr>
        <w:t xml:space="preserve">TABLE OF </w:t>
      </w:r>
      <w:r w:rsidR="009248FD" w:rsidRPr="002D4992">
        <w:rPr>
          <w:b/>
          <w:bCs/>
          <w:sz w:val="22"/>
          <w:szCs w:val="22"/>
        </w:rPr>
        <w:t>CONTENT</w:t>
      </w:r>
      <w:r w:rsidR="00CB5132" w:rsidRPr="002D4992">
        <w:rPr>
          <w:b/>
          <w:bCs/>
          <w:sz w:val="22"/>
          <w:szCs w:val="22"/>
        </w:rPr>
        <w:t>S</w:t>
      </w:r>
    </w:p>
    <w:p w14:paraId="6FD6744E" w14:textId="7768EE9D" w:rsidR="0091389F" w:rsidRDefault="008725B0">
      <w:pPr>
        <w:pStyle w:val="TOC1"/>
        <w:rPr>
          <w:rFonts w:asciiTheme="minorHAnsi" w:eastAsiaTheme="minorEastAsia" w:hAnsiTheme="minorHAnsi" w:cstheme="minorBidi"/>
          <w:b w:val="0"/>
          <w:caps w:val="0"/>
          <w:noProof/>
          <w:kern w:val="2"/>
          <w:sz w:val="24"/>
          <w:szCs w:val="24"/>
          <w:lang w:val="de-DE" w:eastAsia="de-DE"/>
          <w14:ligatures w14:val="standardContextual"/>
        </w:rPr>
      </w:pPr>
      <w:r w:rsidRPr="002D4992">
        <w:rPr>
          <w:b w:val="0"/>
          <w:szCs w:val="22"/>
        </w:rPr>
        <w:fldChar w:fldCharType="begin"/>
      </w:r>
      <w:r w:rsidRPr="002D4992">
        <w:rPr>
          <w:b w:val="0"/>
          <w:szCs w:val="22"/>
        </w:rPr>
        <w:instrText xml:space="preserve"> TOC \o "1-1" \h \z \u </w:instrText>
      </w:r>
      <w:r w:rsidRPr="002D4992">
        <w:rPr>
          <w:b w:val="0"/>
          <w:szCs w:val="22"/>
        </w:rPr>
        <w:fldChar w:fldCharType="separate"/>
      </w:r>
      <w:hyperlink w:anchor="_Toc174432413" w:history="1">
        <w:r w:rsidR="0091389F" w:rsidRPr="00E514D3">
          <w:rPr>
            <w:rStyle w:val="Hyperlink"/>
            <w:rFonts w:asciiTheme="majorHAnsi" w:hAnsiTheme="majorHAnsi"/>
            <w:noProof/>
          </w:rPr>
          <w:t>Assessment of water risks and objectives</w:t>
        </w:r>
        <w:r w:rsidR="0091389F">
          <w:rPr>
            <w:noProof/>
            <w:webHidden/>
          </w:rPr>
          <w:tab/>
        </w:r>
        <w:r w:rsidR="0091389F">
          <w:rPr>
            <w:noProof/>
            <w:webHidden/>
          </w:rPr>
          <w:fldChar w:fldCharType="begin"/>
        </w:r>
        <w:r w:rsidR="0091389F">
          <w:rPr>
            <w:noProof/>
            <w:webHidden/>
          </w:rPr>
          <w:instrText xml:space="preserve"> PAGEREF _Toc174432413 \h </w:instrText>
        </w:r>
        <w:r w:rsidR="0091389F">
          <w:rPr>
            <w:noProof/>
            <w:webHidden/>
          </w:rPr>
        </w:r>
        <w:r w:rsidR="0091389F">
          <w:rPr>
            <w:noProof/>
            <w:webHidden/>
          </w:rPr>
          <w:fldChar w:fldCharType="separate"/>
        </w:r>
        <w:r w:rsidR="008428E4">
          <w:rPr>
            <w:noProof/>
            <w:webHidden/>
          </w:rPr>
          <w:t>7</w:t>
        </w:r>
        <w:r w:rsidR="0091389F">
          <w:rPr>
            <w:noProof/>
            <w:webHidden/>
          </w:rPr>
          <w:fldChar w:fldCharType="end"/>
        </w:r>
      </w:hyperlink>
    </w:p>
    <w:p w14:paraId="1138CD80" w14:textId="2FBA10AF" w:rsidR="0091389F" w:rsidRDefault="00C01AEE">
      <w:pPr>
        <w:pStyle w:val="TOC1"/>
        <w:rPr>
          <w:rFonts w:asciiTheme="minorHAnsi" w:eastAsiaTheme="minorEastAsia" w:hAnsiTheme="minorHAnsi" w:cstheme="minorBidi"/>
          <w:b w:val="0"/>
          <w:caps w:val="0"/>
          <w:noProof/>
          <w:kern w:val="2"/>
          <w:sz w:val="24"/>
          <w:szCs w:val="24"/>
          <w:lang w:val="de-DE" w:eastAsia="de-DE"/>
          <w14:ligatures w14:val="standardContextual"/>
        </w:rPr>
      </w:pPr>
      <w:hyperlink w:anchor="_Toc174432414" w:history="1">
        <w:r w:rsidR="0091389F" w:rsidRPr="00E514D3">
          <w:rPr>
            <w:rStyle w:val="Hyperlink"/>
            <w:rFonts w:asciiTheme="majorHAnsi" w:hAnsiTheme="majorHAnsi"/>
            <w:noProof/>
          </w:rPr>
          <w:t>Assessment of legal COMPLIANCE</w:t>
        </w:r>
        <w:r w:rsidR="0091389F">
          <w:rPr>
            <w:noProof/>
            <w:webHidden/>
          </w:rPr>
          <w:tab/>
        </w:r>
        <w:r w:rsidR="0091389F">
          <w:rPr>
            <w:noProof/>
            <w:webHidden/>
          </w:rPr>
          <w:fldChar w:fldCharType="begin"/>
        </w:r>
        <w:r w:rsidR="0091389F">
          <w:rPr>
            <w:noProof/>
            <w:webHidden/>
          </w:rPr>
          <w:instrText xml:space="preserve"> PAGEREF _Toc174432414 \h </w:instrText>
        </w:r>
        <w:r w:rsidR="0091389F">
          <w:rPr>
            <w:noProof/>
            <w:webHidden/>
          </w:rPr>
        </w:r>
        <w:r w:rsidR="0091389F">
          <w:rPr>
            <w:noProof/>
            <w:webHidden/>
          </w:rPr>
          <w:fldChar w:fldCharType="separate"/>
        </w:r>
        <w:r w:rsidR="008428E4">
          <w:rPr>
            <w:noProof/>
            <w:webHidden/>
          </w:rPr>
          <w:t>11</w:t>
        </w:r>
        <w:r w:rsidR="0091389F">
          <w:rPr>
            <w:noProof/>
            <w:webHidden/>
          </w:rPr>
          <w:fldChar w:fldCharType="end"/>
        </w:r>
      </w:hyperlink>
    </w:p>
    <w:p w14:paraId="4B305009" w14:textId="084FB5FE" w:rsidR="0091389F" w:rsidRDefault="00C01AEE">
      <w:pPr>
        <w:pStyle w:val="TOC1"/>
        <w:rPr>
          <w:rFonts w:asciiTheme="minorHAnsi" w:eastAsiaTheme="minorEastAsia" w:hAnsiTheme="minorHAnsi" w:cstheme="minorBidi"/>
          <w:b w:val="0"/>
          <w:caps w:val="0"/>
          <w:noProof/>
          <w:kern w:val="2"/>
          <w:sz w:val="24"/>
          <w:szCs w:val="24"/>
          <w:lang w:val="de-DE" w:eastAsia="de-DE"/>
          <w14:ligatures w14:val="standardContextual"/>
        </w:rPr>
      </w:pPr>
      <w:hyperlink w:anchor="_Toc174432415" w:history="1">
        <w:r w:rsidR="0091389F" w:rsidRPr="00E514D3">
          <w:rPr>
            <w:rStyle w:val="Hyperlink"/>
            <w:rFonts w:asciiTheme="majorHAnsi" w:hAnsiTheme="majorHAnsi"/>
            <w:noProof/>
          </w:rPr>
          <w:t>Management and use of water resources</w:t>
        </w:r>
        <w:r w:rsidR="0091389F">
          <w:rPr>
            <w:noProof/>
            <w:webHidden/>
          </w:rPr>
          <w:tab/>
        </w:r>
        <w:r w:rsidR="0091389F">
          <w:rPr>
            <w:noProof/>
            <w:webHidden/>
          </w:rPr>
          <w:fldChar w:fldCharType="begin"/>
        </w:r>
        <w:r w:rsidR="0091389F">
          <w:rPr>
            <w:noProof/>
            <w:webHidden/>
          </w:rPr>
          <w:instrText xml:space="preserve"> PAGEREF _Toc174432415 \h </w:instrText>
        </w:r>
        <w:r w:rsidR="0091389F">
          <w:rPr>
            <w:noProof/>
            <w:webHidden/>
          </w:rPr>
        </w:r>
        <w:r w:rsidR="0091389F">
          <w:rPr>
            <w:noProof/>
            <w:webHidden/>
          </w:rPr>
          <w:fldChar w:fldCharType="separate"/>
        </w:r>
        <w:r w:rsidR="008428E4">
          <w:rPr>
            <w:noProof/>
            <w:webHidden/>
          </w:rPr>
          <w:t>12</w:t>
        </w:r>
        <w:r w:rsidR="0091389F">
          <w:rPr>
            <w:noProof/>
            <w:webHidden/>
          </w:rPr>
          <w:fldChar w:fldCharType="end"/>
        </w:r>
      </w:hyperlink>
    </w:p>
    <w:p w14:paraId="177B4D60" w14:textId="6D24C98D" w:rsidR="0091389F" w:rsidRDefault="00C01AEE">
      <w:pPr>
        <w:pStyle w:val="TOC1"/>
        <w:rPr>
          <w:rFonts w:asciiTheme="minorHAnsi" w:eastAsiaTheme="minorEastAsia" w:hAnsiTheme="minorHAnsi" w:cstheme="minorBidi"/>
          <w:b w:val="0"/>
          <w:caps w:val="0"/>
          <w:noProof/>
          <w:kern w:val="2"/>
          <w:sz w:val="24"/>
          <w:szCs w:val="24"/>
          <w:lang w:val="de-DE" w:eastAsia="de-DE"/>
          <w14:ligatures w14:val="standardContextual"/>
        </w:rPr>
      </w:pPr>
      <w:hyperlink w:anchor="_Toc174432416" w:history="1">
        <w:r w:rsidR="0091389F" w:rsidRPr="00E514D3">
          <w:rPr>
            <w:rStyle w:val="Hyperlink"/>
            <w:rFonts w:asciiTheme="majorHAnsi" w:hAnsiTheme="majorHAnsi"/>
            <w:noProof/>
          </w:rPr>
          <w:t>Environmental management: Protecting water sources</w:t>
        </w:r>
        <w:r w:rsidR="0091389F">
          <w:rPr>
            <w:noProof/>
            <w:webHidden/>
          </w:rPr>
          <w:tab/>
        </w:r>
        <w:r w:rsidR="0091389F">
          <w:rPr>
            <w:noProof/>
            <w:webHidden/>
          </w:rPr>
          <w:fldChar w:fldCharType="begin"/>
        </w:r>
        <w:r w:rsidR="0091389F">
          <w:rPr>
            <w:noProof/>
            <w:webHidden/>
          </w:rPr>
          <w:instrText xml:space="preserve"> PAGEREF _Toc174432416 \h </w:instrText>
        </w:r>
        <w:r w:rsidR="0091389F">
          <w:rPr>
            <w:noProof/>
            <w:webHidden/>
          </w:rPr>
        </w:r>
        <w:r w:rsidR="0091389F">
          <w:rPr>
            <w:noProof/>
            <w:webHidden/>
          </w:rPr>
          <w:fldChar w:fldCharType="separate"/>
        </w:r>
        <w:r w:rsidR="008428E4">
          <w:rPr>
            <w:noProof/>
            <w:webHidden/>
          </w:rPr>
          <w:t>15</w:t>
        </w:r>
        <w:r w:rsidR="0091389F">
          <w:rPr>
            <w:noProof/>
            <w:webHidden/>
          </w:rPr>
          <w:fldChar w:fldCharType="end"/>
        </w:r>
      </w:hyperlink>
    </w:p>
    <w:p w14:paraId="70542920" w14:textId="58CCB40D" w:rsidR="0091389F" w:rsidRDefault="00C01AEE">
      <w:pPr>
        <w:pStyle w:val="TOC1"/>
        <w:rPr>
          <w:rFonts w:asciiTheme="minorHAnsi" w:eastAsiaTheme="minorEastAsia" w:hAnsiTheme="minorHAnsi" w:cstheme="minorBidi"/>
          <w:b w:val="0"/>
          <w:caps w:val="0"/>
          <w:noProof/>
          <w:kern w:val="2"/>
          <w:sz w:val="24"/>
          <w:szCs w:val="24"/>
          <w:lang w:val="de-DE" w:eastAsia="de-DE"/>
          <w14:ligatures w14:val="standardContextual"/>
        </w:rPr>
      </w:pPr>
      <w:hyperlink w:anchor="_Toc174432417" w:history="1">
        <w:r w:rsidR="0091389F" w:rsidRPr="00E514D3">
          <w:rPr>
            <w:rStyle w:val="Hyperlink"/>
            <w:rFonts w:asciiTheme="majorHAnsi" w:hAnsiTheme="majorHAnsi"/>
            <w:noProof/>
          </w:rPr>
          <w:t>Traceability</w:t>
        </w:r>
        <w:r w:rsidR="0091389F">
          <w:rPr>
            <w:noProof/>
            <w:webHidden/>
          </w:rPr>
          <w:tab/>
        </w:r>
        <w:r w:rsidR="0091389F">
          <w:rPr>
            <w:noProof/>
            <w:webHidden/>
          </w:rPr>
          <w:fldChar w:fldCharType="begin"/>
        </w:r>
        <w:r w:rsidR="0091389F">
          <w:rPr>
            <w:noProof/>
            <w:webHidden/>
          </w:rPr>
          <w:instrText xml:space="preserve"> PAGEREF _Toc174432417 \h </w:instrText>
        </w:r>
        <w:r w:rsidR="0091389F">
          <w:rPr>
            <w:noProof/>
            <w:webHidden/>
          </w:rPr>
        </w:r>
        <w:r w:rsidR="0091389F">
          <w:rPr>
            <w:noProof/>
            <w:webHidden/>
          </w:rPr>
          <w:fldChar w:fldCharType="separate"/>
        </w:r>
        <w:r w:rsidR="008428E4">
          <w:rPr>
            <w:noProof/>
            <w:webHidden/>
          </w:rPr>
          <w:t>18</w:t>
        </w:r>
        <w:r w:rsidR="0091389F">
          <w:rPr>
            <w:noProof/>
            <w:webHidden/>
          </w:rPr>
          <w:fldChar w:fldCharType="end"/>
        </w:r>
      </w:hyperlink>
    </w:p>
    <w:p w14:paraId="67BA94E1" w14:textId="47F4AFA6" w:rsidR="0091389F" w:rsidRDefault="00C01AEE" w:rsidP="00B47EBA">
      <w:pPr>
        <w:pStyle w:val="TOC1"/>
        <w:numPr>
          <w:ilvl w:val="0"/>
          <w:numId w:val="0"/>
        </w:numPr>
        <w:rPr>
          <w:rFonts w:asciiTheme="minorHAnsi" w:eastAsiaTheme="minorEastAsia" w:hAnsiTheme="minorHAnsi" w:cstheme="minorBidi"/>
          <w:b w:val="0"/>
          <w:caps w:val="0"/>
          <w:noProof/>
          <w:kern w:val="2"/>
          <w:sz w:val="24"/>
          <w:szCs w:val="24"/>
          <w:lang w:val="de-DE" w:eastAsia="de-DE"/>
          <w14:ligatures w14:val="standardContextual"/>
        </w:rPr>
      </w:pPr>
      <w:hyperlink w:anchor="_Toc174432418" w:history="1">
        <w:r w:rsidR="0091389F" w:rsidRPr="00E514D3">
          <w:rPr>
            <w:rStyle w:val="Hyperlink"/>
            <w:noProof/>
          </w:rPr>
          <w:t>QUALITY MANAGEMENT SYSTEM</w:t>
        </w:r>
        <w:r w:rsidR="0091389F">
          <w:rPr>
            <w:noProof/>
            <w:webHidden/>
          </w:rPr>
          <w:tab/>
        </w:r>
        <w:r w:rsidR="0091389F">
          <w:rPr>
            <w:noProof/>
            <w:webHidden/>
          </w:rPr>
          <w:fldChar w:fldCharType="begin"/>
        </w:r>
        <w:r w:rsidR="0091389F">
          <w:rPr>
            <w:noProof/>
            <w:webHidden/>
          </w:rPr>
          <w:instrText xml:space="preserve"> PAGEREF _Toc174432418 \h </w:instrText>
        </w:r>
        <w:r w:rsidR="0091389F">
          <w:rPr>
            <w:noProof/>
            <w:webHidden/>
          </w:rPr>
        </w:r>
        <w:r w:rsidR="0091389F">
          <w:rPr>
            <w:noProof/>
            <w:webHidden/>
          </w:rPr>
          <w:fldChar w:fldCharType="separate"/>
        </w:r>
        <w:r w:rsidR="008428E4">
          <w:rPr>
            <w:noProof/>
            <w:webHidden/>
          </w:rPr>
          <w:t>20</w:t>
        </w:r>
        <w:r w:rsidR="0091389F">
          <w:rPr>
            <w:noProof/>
            <w:webHidden/>
          </w:rPr>
          <w:fldChar w:fldCharType="end"/>
        </w:r>
      </w:hyperlink>
    </w:p>
    <w:p w14:paraId="43BF0360" w14:textId="6E8AE1E7" w:rsidR="00330882" w:rsidRPr="002D4992" w:rsidRDefault="008725B0" w:rsidP="00930643">
      <w:pPr>
        <w:tabs>
          <w:tab w:val="right" w:leader="dot" w:pos="13304"/>
        </w:tabs>
        <w:ind w:left="567"/>
        <w:rPr>
          <w:sz w:val="22"/>
          <w:szCs w:val="22"/>
        </w:rPr>
      </w:pPr>
      <w:r w:rsidRPr="002D4992">
        <w:rPr>
          <w:b/>
          <w:sz w:val="22"/>
          <w:szCs w:val="22"/>
        </w:rPr>
        <w:fldChar w:fldCharType="end"/>
      </w:r>
    </w:p>
    <w:p w14:paraId="11F15BCF" w14:textId="77777777" w:rsidR="00920BEC" w:rsidRPr="002D4992" w:rsidRDefault="00920BEC" w:rsidP="00920BEC">
      <w:pPr>
        <w:rPr>
          <w:sz w:val="22"/>
          <w:szCs w:val="22"/>
        </w:rPr>
      </w:pPr>
      <w:r w:rsidRPr="002D4992">
        <w:rPr>
          <w:sz w:val="22"/>
          <w:szCs w:val="22"/>
        </w:rPr>
        <w:br w:type="page"/>
      </w:r>
    </w:p>
    <w:tbl>
      <w:tblPr>
        <w:tblW w:w="14737" w:type="dxa"/>
        <w:tbl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insideH w:val="single" w:sz="4" w:space="0" w:color="808080" w:themeColor="background2" w:themeShade="80"/>
          <w:insideV w:val="single" w:sz="4" w:space="0" w:color="808080" w:themeColor="background2" w:themeShade="80"/>
        </w:tblBorders>
        <w:tblLayout w:type="fixed"/>
        <w:tblCellMar>
          <w:top w:w="68" w:type="dxa"/>
          <w:left w:w="70" w:type="dxa"/>
          <w:bottom w:w="68" w:type="dxa"/>
          <w:right w:w="70" w:type="dxa"/>
        </w:tblCellMar>
        <w:tblLook w:val="0020" w:firstRow="1" w:lastRow="0" w:firstColumn="0" w:lastColumn="0" w:noHBand="0" w:noVBand="0"/>
      </w:tblPr>
      <w:tblGrid>
        <w:gridCol w:w="988"/>
        <w:gridCol w:w="2126"/>
        <w:gridCol w:w="5103"/>
        <w:gridCol w:w="1417"/>
        <w:gridCol w:w="2552"/>
        <w:gridCol w:w="2551"/>
      </w:tblGrid>
      <w:tr w:rsidR="00BE21C7" w:rsidRPr="006907B4" w14:paraId="25768F7C" w14:textId="781E3594" w:rsidTr="005A27D2">
        <w:trPr>
          <w:trHeight w:val="567"/>
          <w:tblHeader/>
        </w:trPr>
        <w:tc>
          <w:tcPr>
            <w:tcW w:w="988"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shd w:val="clear" w:color="auto" w:fill="F2F2F2" w:themeFill="background2" w:themeFillShade="F2"/>
            <w:vAlign w:val="center"/>
          </w:tcPr>
          <w:p w14:paraId="42894600" w14:textId="1F9F71E0" w:rsidR="00BE21C7" w:rsidRPr="007811D4" w:rsidRDefault="00BE21C7" w:rsidP="008E5298">
            <w:pPr>
              <w:pStyle w:val="CCtabletitle"/>
              <w:spacing w:before="0" w:after="0"/>
              <w:ind w:left="0" w:firstLine="0"/>
              <w:jc w:val="left"/>
              <w:rPr>
                <w:rFonts w:asciiTheme="majorHAnsi" w:hAnsiTheme="majorHAnsi"/>
                <w:sz w:val="22"/>
                <w:szCs w:val="22"/>
              </w:rPr>
            </w:pPr>
            <w:r w:rsidRPr="007811D4">
              <w:rPr>
                <w:rFonts w:asciiTheme="majorHAnsi" w:hAnsiTheme="majorHAnsi"/>
                <w:sz w:val="22"/>
                <w:szCs w:val="22"/>
              </w:rPr>
              <w:lastRenderedPageBreak/>
              <w:t>Section</w:t>
            </w:r>
          </w:p>
        </w:tc>
        <w:tc>
          <w:tcPr>
            <w:tcW w:w="2126"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shd w:val="clear" w:color="auto" w:fill="F2F2F2" w:themeFill="background2" w:themeFillShade="F2"/>
            <w:vAlign w:val="center"/>
          </w:tcPr>
          <w:p w14:paraId="5CEC9483" w14:textId="77777777" w:rsidR="00BE21C7" w:rsidRPr="007811D4" w:rsidRDefault="00BE21C7" w:rsidP="008E5298">
            <w:pPr>
              <w:pStyle w:val="CCtabletitle"/>
              <w:spacing w:before="0" w:after="0"/>
              <w:jc w:val="left"/>
              <w:rPr>
                <w:rFonts w:asciiTheme="majorHAnsi" w:hAnsiTheme="majorHAnsi"/>
                <w:sz w:val="22"/>
                <w:szCs w:val="22"/>
              </w:rPr>
            </w:pPr>
            <w:r w:rsidRPr="007811D4">
              <w:rPr>
                <w:rFonts w:asciiTheme="majorHAnsi" w:hAnsiTheme="majorHAnsi"/>
                <w:sz w:val="22"/>
                <w:szCs w:val="22"/>
              </w:rPr>
              <w:t>Principle</w:t>
            </w:r>
          </w:p>
          <w:p w14:paraId="274F4F7C" w14:textId="77071980" w:rsidR="00BE21C7" w:rsidRPr="007811D4" w:rsidRDefault="00BE21C7" w:rsidP="008E5298">
            <w:pPr>
              <w:pStyle w:val="CCtabletitle"/>
              <w:spacing w:before="0" w:after="0"/>
              <w:ind w:left="0" w:firstLine="0"/>
              <w:jc w:val="left"/>
              <w:rPr>
                <w:rFonts w:asciiTheme="majorHAnsi" w:hAnsiTheme="majorHAnsi"/>
                <w:sz w:val="22"/>
                <w:szCs w:val="22"/>
              </w:rPr>
            </w:pPr>
            <w:r w:rsidRPr="007811D4">
              <w:rPr>
                <w:rFonts w:asciiTheme="majorHAnsi" w:hAnsiTheme="majorHAnsi"/>
                <w:sz w:val="22"/>
                <w:szCs w:val="22"/>
              </w:rPr>
              <w:t>(</w:t>
            </w:r>
            <w:r w:rsidRPr="007811D4">
              <w:rPr>
                <w:rFonts w:asciiTheme="majorHAnsi" w:hAnsiTheme="majorHAnsi"/>
                <w:sz w:val="18"/>
                <w:szCs w:val="18"/>
              </w:rPr>
              <w:t>Not to be changed or interpreted</w:t>
            </w:r>
            <w:r w:rsidR="007811D4">
              <w:rPr>
                <w:rFonts w:asciiTheme="majorHAnsi" w:hAnsiTheme="majorHAnsi"/>
                <w:sz w:val="18"/>
                <w:szCs w:val="18"/>
              </w:rPr>
              <w:t>)</w:t>
            </w:r>
          </w:p>
        </w:tc>
        <w:tc>
          <w:tcPr>
            <w:tcW w:w="5103"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shd w:val="clear" w:color="auto" w:fill="F2F2F2" w:themeFill="background2" w:themeFillShade="F2"/>
            <w:vAlign w:val="center"/>
          </w:tcPr>
          <w:p w14:paraId="294646F4" w14:textId="77777777" w:rsidR="00BE21C7" w:rsidRPr="007811D4" w:rsidRDefault="00BE21C7" w:rsidP="008E5298">
            <w:pPr>
              <w:pStyle w:val="CCtabletitle"/>
              <w:spacing w:before="0" w:after="0"/>
              <w:jc w:val="left"/>
              <w:rPr>
                <w:rFonts w:asciiTheme="majorHAnsi" w:hAnsiTheme="majorHAnsi"/>
                <w:sz w:val="22"/>
                <w:szCs w:val="22"/>
              </w:rPr>
            </w:pPr>
            <w:r w:rsidRPr="007811D4">
              <w:rPr>
                <w:rFonts w:asciiTheme="majorHAnsi" w:hAnsiTheme="majorHAnsi"/>
                <w:sz w:val="22"/>
                <w:szCs w:val="22"/>
              </w:rPr>
              <w:t>Criteria</w:t>
            </w:r>
          </w:p>
          <w:p w14:paraId="28A90796" w14:textId="62E98EB1" w:rsidR="00BE21C7" w:rsidRPr="007811D4" w:rsidRDefault="00BE21C7" w:rsidP="008E5298">
            <w:pPr>
              <w:pStyle w:val="CCtabletitle"/>
              <w:spacing w:before="0" w:after="0"/>
              <w:jc w:val="left"/>
              <w:rPr>
                <w:rFonts w:asciiTheme="majorHAnsi" w:hAnsiTheme="majorHAnsi"/>
                <w:sz w:val="22"/>
                <w:szCs w:val="22"/>
              </w:rPr>
            </w:pPr>
            <w:r w:rsidRPr="007811D4">
              <w:rPr>
                <w:rFonts w:asciiTheme="majorHAnsi" w:hAnsiTheme="majorHAnsi"/>
                <w:sz w:val="18"/>
                <w:szCs w:val="18"/>
              </w:rPr>
              <w:t>(Not to be changed)</w:t>
            </w:r>
          </w:p>
        </w:tc>
        <w:tc>
          <w:tcPr>
            <w:tcW w:w="1417"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shd w:val="clear" w:color="auto" w:fill="F2F2F2" w:themeFill="background2" w:themeFillShade="F2"/>
            <w:noWrap/>
            <w:vAlign w:val="center"/>
          </w:tcPr>
          <w:p w14:paraId="7794E087" w14:textId="77777777" w:rsidR="00BE21C7" w:rsidRPr="007811D4" w:rsidRDefault="00BE21C7" w:rsidP="008E5298">
            <w:pPr>
              <w:pStyle w:val="CCtabletitle"/>
              <w:spacing w:before="0" w:after="0"/>
              <w:ind w:left="0" w:firstLine="0"/>
              <w:jc w:val="left"/>
              <w:rPr>
                <w:rFonts w:asciiTheme="majorHAnsi" w:hAnsiTheme="majorHAnsi"/>
                <w:sz w:val="22"/>
                <w:szCs w:val="22"/>
              </w:rPr>
            </w:pPr>
            <w:r w:rsidRPr="007811D4">
              <w:rPr>
                <w:rFonts w:asciiTheme="majorHAnsi" w:hAnsiTheme="majorHAnsi"/>
                <w:sz w:val="22"/>
                <w:szCs w:val="22"/>
              </w:rPr>
              <w:t>Level</w:t>
            </w:r>
          </w:p>
        </w:tc>
        <w:tc>
          <w:tcPr>
            <w:tcW w:w="5103" w:type="dxa"/>
            <w:gridSpan w:val="2"/>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shd w:val="clear" w:color="auto" w:fill="F2F2F2" w:themeFill="background2" w:themeFillShade="F2"/>
            <w:vAlign w:val="center"/>
          </w:tcPr>
          <w:p w14:paraId="39FA58DD" w14:textId="5B7D418F" w:rsidR="00BE21C7" w:rsidRPr="007811D4" w:rsidRDefault="00BE21C7" w:rsidP="005A27D2">
            <w:pPr>
              <w:pStyle w:val="CCtabletitle"/>
              <w:spacing w:before="0" w:after="0"/>
              <w:ind w:left="0" w:firstLine="0"/>
              <w:jc w:val="left"/>
              <w:rPr>
                <w:rFonts w:asciiTheme="majorHAnsi" w:hAnsiTheme="majorHAnsi"/>
                <w:sz w:val="22"/>
                <w:szCs w:val="22"/>
              </w:rPr>
            </w:pPr>
            <w:r w:rsidRPr="007811D4">
              <w:rPr>
                <w:rFonts w:asciiTheme="majorHAnsi" w:hAnsiTheme="majorHAnsi"/>
                <w:sz w:val="22"/>
                <w:szCs w:val="22"/>
              </w:rPr>
              <w:t>Country-specific interpretation of the criteria by NTWG</w:t>
            </w:r>
          </w:p>
        </w:tc>
      </w:tr>
      <w:tr w:rsidR="00BE21C7" w:rsidRPr="006907B4" w14:paraId="53F3F19B" w14:textId="427719DE" w:rsidTr="00E436F2">
        <w:trPr>
          <w:trHeight w:val="123"/>
          <w:tblHeader/>
        </w:trPr>
        <w:tc>
          <w:tcPr>
            <w:tcW w:w="988" w:type="dxa"/>
            <w:tcBorders>
              <w:top w:val="single" w:sz="4" w:space="0" w:color="808080" w:themeColor="background2" w:themeShade="80"/>
            </w:tcBorders>
            <w:noWrap/>
          </w:tcPr>
          <w:p w14:paraId="506B4603" w14:textId="1EBF52AD" w:rsidR="00BE21C7" w:rsidRPr="006907B4" w:rsidRDefault="00BE21C7" w:rsidP="008E5298">
            <w:pPr>
              <w:rPr>
                <w:rFonts w:asciiTheme="majorHAnsi" w:hAnsiTheme="majorHAnsi"/>
                <w:b/>
              </w:rPr>
            </w:pPr>
            <w:permStart w:id="1268467297" w:edGrp="everyone" w:colFirst="4" w:colLast="4"/>
          </w:p>
        </w:tc>
        <w:tc>
          <w:tcPr>
            <w:tcW w:w="7229" w:type="dxa"/>
            <w:gridSpan w:val="2"/>
            <w:tcBorders>
              <w:top w:val="single" w:sz="4" w:space="0" w:color="808080" w:themeColor="background2" w:themeShade="80"/>
            </w:tcBorders>
          </w:tcPr>
          <w:p w14:paraId="3E69C33F" w14:textId="62491501" w:rsidR="00BE21C7" w:rsidRPr="006907B4" w:rsidRDefault="00BE21C7" w:rsidP="008E5298">
            <w:pPr>
              <w:pStyle w:val="Heading1"/>
              <w:ind w:right="170"/>
              <w:rPr>
                <w:rFonts w:asciiTheme="majorHAnsi" w:hAnsiTheme="majorHAnsi"/>
                <w:sz w:val="18"/>
                <w:lang w:val="en-US"/>
              </w:rPr>
            </w:pPr>
          </w:p>
        </w:tc>
        <w:tc>
          <w:tcPr>
            <w:tcW w:w="1417" w:type="dxa"/>
            <w:tcBorders>
              <w:top w:val="single" w:sz="4" w:space="0" w:color="808080" w:themeColor="background2" w:themeShade="80"/>
            </w:tcBorders>
          </w:tcPr>
          <w:p w14:paraId="7A741FC6" w14:textId="77777777" w:rsidR="00BE21C7" w:rsidRPr="006907B4" w:rsidRDefault="00BE21C7" w:rsidP="008E5298">
            <w:pPr>
              <w:pStyle w:val="CChead1"/>
              <w:keepNext w:val="0"/>
              <w:ind w:left="0" w:firstLine="0"/>
              <w:rPr>
                <w:rFonts w:asciiTheme="majorHAnsi" w:hAnsiTheme="majorHAnsi"/>
                <w:sz w:val="18"/>
                <w:szCs w:val="18"/>
                <w:lang w:val="en-US"/>
              </w:rPr>
            </w:pPr>
          </w:p>
        </w:tc>
        <w:tc>
          <w:tcPr>
            <w:tcW w:w="2552" w:type="dxa"/>
            <w:tcBorders>
              <w:top w:val="single" w:sz="4" w:space="0" w:color="808080" w:themeColor="background2" w:themeShade="80"/>
            </w:tcBorders>
          </w:tcPr>
          <w:p w14:paraId="4AFB3AE7" w14:textId="3D6A08FE" w:rsidR="00BE21C7" w:rsidRPr="006907B4" w:rsidRDefault="00BE21C7" w:rsidP="008E5298">
            <w:pPr>
              <w:pStyle w:val="CChead1"/>
              <w:keepNext w:val="0"/>
              <w:ind w:left="0" w:firstLine="0"/>
              <w:rPr>
                <w:rFonts w:asciiTheme="majorHAnsi" w:hAnsiTheme="majorHAnsi"/>
                <w:sz w:val="18"/>
                <w:szCs w:val="18"/>
                <w:lang w:val="en-US"/>
              </w:rPr>
            </w:pPr>
            <w:r>
              <w:rPr>
                <w:rFonts w:asciiTheme="majorHAnsi" w:hAnsiTheme="majorHAnsi"/>
                <w:sz w:val="18"/>
                <w:szCs w:val="18"/>
                <w:lang w:val="en-US"/>
              </w:rPr>
              <w:t>ENGLISH</w:t>
            </w:r>
          </w:p>
        </w:tc>
        <w:tc>
          <w:tcPr>
            <w:tcW w:w="2551" w:type="dxa"/>
            <w:tcBorders>
              <w:top w:val="single" w:sz="4" w:space="0" w:color="808080" w:themeColor="background2" w:themeShade="80"/>
            </w:tcBorders>
          </w:tcPr>
          <w:sdt>
            <w:sdtPr>
              <w:rPr>
                <w:rFonts w:asciiTheme="majorHAnsi" w:hAnsiTheme="majorHAnsi" w:cs="Arial"/>
                <w:b/>
                <w:bCs/>
              </w:rPr>
              <w:id w:val="1922377452"/>
              <w:placeholder>
                <w:docPart w:val="A370665590F84C52BEE4FBB3B387E2FB"/>
              </w:placeholder>
              <w:text/>
            </w:sdtPr>
            <w:sdtEndPr/>
            <w:sdtContent>
              <w:p w14:paraId="4F46BFD9" w14:textId="0D1F5D49" w:rsidR="00BE21C7" w:rsidRPr="008E1D7D" w:rsidRDefault="00D84B33" w:rsidP="008E5298">
                <w:pPr>
                  <w:autoSpaceDE w:val="0"/>
                  <w:autoSpaceDN w:val="0"/>
                  <w:adjustRightInd w:val="0"/>
                  <w:ind w:right="394"/>
                  <w:jc w:val="left"/>
                  <w:rPr>
                    <w:rFonts w:asciiTheme="majorHAnsi" w:hAnsiTheme="majorHAnsi" w:cs="Arial"/>
                    <w:b/>
                    <w:bCs/>
                  </w:rPr>
                </w:pPr>
                <w:r w:rsidRPr="00D84B33">
                  <w:rPr>
                    <w:rFonts w:asciiTheme="majorHAnsi" w:hAnsiTheme="majorHAnsi" w:cs="Arial"/>
                    <w:b/>
                    <w:bCs/>
                  </w:rPr>
                  <w:t xml:space="preserve">LANGUAGE OF TARGET </w:t>
                </w:r>
                <w:r w:rsidR="00B84193">
                  <w:rPr>
                    <w:rFonts w:asciiTheme="majorHAnsi" w:hAnsiTheme="majorHAnsi" w:cs="Arial"/>
                    <w:b/>
                    <w:bCs/>
                  </w:rPr>
                  <w:t>C</w:t>
                </w:r>
                <w:r w:rsidRPr="00D84B33">
                  <w:rPr>
                    <w:rFonts w:asciiTheme="majorHAnsi" w:hAnsiTheme="majorHAnsi" w:cs="Arial"/>
                    <w:b/>
                    <w:bCs/>
                  </w:rPr>
                  <w:t>OUNTRY</w:t>
                </w:r>
              </w:p>
            </w:sdtContent>
          </w:sdt>
        </w:tc>
      </w:tr>
      <w:permEnd w:id="1268467297"/>
      <w:tr w:rsidR="00BE21C7" w:rsidRPr="006907B4" w14:paraId="169FB6F6" w14:textId="77777777" w:rsidTr="00E436F2">
        <w:trPr>
          <w:trHeight w:val="123"/>
          <w:tblHeader/>
        </w:trPr>
        <w:tc>
          <w:tcPr>
            <w:tcW w:w="988" w:type="dxa"/>
            <w:tcBorders>
              <w:top w:val="single" w:sz="4" w:space="0" w:color="808080" w:themeColor="background2" w:themeShade="80"/>
            </w:tcBorders>
            <w:noWrap/>
          </w:tcPr>
          <w:p w14:paraId="35413075" w14:textId="77777777" w:rsidR="00BE21C7" w:rsidRPr="006907B4" w:rsidRDefault="00BE21C7" w:rsidP="008E5298">
            <w:pPr>
              <w:rPr>
                <w:rFonts w:asciiTheme="majorHAnsi" w:hAnsiTheme="majorHAnsi"/>
                <w:b/>
              </w:rPr>
            </w:pPr>
          </w:p>
        </w:tc>
        <w:tc>
          <w:tcPr>
            <w:tcW w:w="7229" w:type="dxa"/>
            <w:gridSpan w:val="2"/>
            <w:tcBorders>
              <w:top w:val="single" w:sz="4" w:space="0" w:color="808080" w:themeColor="background2" w:themeShade="80"/>
            </w:tcBorders>
          </w:tcPr>
          <w:p w14:paraId="20ECBF8A" w14:textId="77777777" w:rsidR="00BE21C7" w:rsidRPr="006907B4" w:rsidRDefault="00BE21C7" w:rsidP="008E5298">
            <w:pPr>
              <w:pStyle w:val="Heading1"/>
              <w:ind w:right="170"/>
              <w:rPr>
                <w:rFonts w:asciiTheme="majorHAnsi" w:hAnsiTheme="majorHAnsi"/>
                <w:sz w:val="18"/>
                <w:lang w:val="en-US"/>
              </w:rPr>
            </w:pPr>
          </w:p>
        </w:tc>
        <w:tc>
          <w:tcPr>
            <w:tcW w:w="1417" w:type="dxa"/>
            <w:tcBorders>
              <w:top w:val="single" w:sz="4" w:space="0" w:color="808080" w:themeColor="background2" w:themeShade="80"/>
            </w:tcBorders>
          </w:tcPr>
          <w:p w14:paraId="357CCC1A" w14:textId="77777777" w:rsidR="00BE21C7" w:rsidRPr="006907B4" w:rsidRDefault="00BE21C7" w:rsidP="008E5298">
            <w:pPr>
              <w:pStyle w:val="CChead1"/>
              <w:keepNext w:val="0"/>
              <w:ind w:left="0" w:firstLine="0"/>
              <w:rPr>
                <w:rFonts w:asciiTheme="majorHAnsi" w:hAnsiTheme="majorHAnsi"/>
                <w:sz w:val="18"/>
                <w:szCs w:val="18"/>
                <w:lang w:val="en-US"/>
              </w:rPr>
            </w:pPr>
          </w:p>
        </w:tc>
        <w:tc>
          <w:tcPr>
            <w:tcW w:w="2552" w:type="dxa"/>
            <w:tcBorders>
              <w:top w:val="single" w:sz="4" w:space="0" w:color="808080" w:themeColor="background2" w:themeShade="80"/>
            </w:tcBorders>
          </w:tcPr>
          <w:p w14:paraId="0FAED96A" w14:textId="360E2C02" w:rsidR="00BE21C7" w:rsidRPr="00B47EBA" w:rsidRDefault="00BE21C7" w:rsidP="008E5298">
            <w:pPr>
              <w:pStyle w:val="CChead1"/>
              <w:keepNext w:val="0"/>
              <w:ind w:left="0" w:firstLine="0"/>
              <w:rPr>
                <w:rFonts w:asciiTheme="minorHAnsi" w:hAnsiTheme="minorHAnsi" w:cstheme="minorHAnsi"/>
                <w:caps/>
                <w:smallCaps w:val="0"/>
                <w:sz w:val="18"/>
                <w:szCs w:val="18"/>
                <w:lang w:val="en-US"/>
              </w:rPr>
            </w:pPr>
            <w:r w:rsidRPr="00B47EBA">
              <w:rPr>
                <w:rFonts w:asciiTheme="minorHAnsi" w:hAnsiTheme="minorHAnsi" w:cstheme="minorHAnsi"/>
                <w:caps/>
                <w:smallCaps w:val="0"/>
                <w:sz w:val="18"/>
                <w:szCs w:val="18"/>
                <w:lang w:val="en-US"/>
              </w:rPr>
              <w:t>Criteria</w:t>
            </w:r>
          </w:p>
        </w:tc>
        <w:tc>
          <w:tcPr>
            <w:tcW w:w="2551" w:type="dxa"/>
            <w:tcBorders>
              <w:top w:val="single" w:sz="4" w:space="0" w:color="808080" w:themeColor="background2" w:themeShade="80"/>
            </w:tcBorders>
          </w:tcPr>
          <w:p w14:paraId="41D7746D" w14:textId="6D7745F2" w:rsidR="00BE21C7" w:rsidRPr="00B47EBA" w:rsidRDefault="00BE21C7" w:rsidP="008E5298">
            <w:pPr>
              <w:pStyle w:val="CChead1"/>
              <w:keepNext w:val="0"/>
              <w:ind w:left="0" w:firstLine="0"/>
              <w:rPr>
                <w:rFonts w:asciiTheme="majorHAnsi" w:hAnsiTheme="majorHAnsi"/>
                <w:caps/>
                <w:smallCaps w:val="0"/>
                <w:sz w:val="18"/>
                <w:szCs w:val="18"/>
                <w:lang w:val="en-US"/>
              </w:rPr>
            </w:pPr>
            <w:r w:rsidRPr="00B47EBA">
              <w:rPr>
                <w:rFonts w:asciiTheme="majorHAnsi" w:hAnsiTheme="majorHAnsi"/>
                <w:caps/>
                <w:smallCaps w:val="0"/>
                <w:sz w:val="18"/>
                <w:szCs w:val="18"/>
                <w:lang w:val="en-US"/>
              </w:rPr>
              <w:t>Criteria</w:t>
            </w:r>
          </w:p>
        </w:tc>
      </w:tr>
      <w:tr w:rsidR="006B7F36" w:rsidRPr="006907B4" w14:paraId="17EC9780" w14:textId="77777777" w:rsidTr="00E436F2">
        <w:trPr>
          <w:trHeight w:val="123"/>
        </w:trPr>
        <w:tc>
          <w:tcPr>
            <w:tcW w:w="988" w:type="dxa"/>
            <w:tcBorders>
              <w:top w:val="single" w:sz="4" w:space="0" w:color="808080" w:themeColor="background2" w:themeShade="80"/>
            </w:tcBorders>
            <w:noWrap/>
          </w:tcPr>
          <w:p w14:paraId="5DBA1F63" w14:textId="4C0E353E" w:rsidR="006B7F36" w:rsidRPr="006907B4" w:rsidRDefault="006B7F36" w:rsidP="008E5298">
            <w:pPr>
              <w:rPr>
                <w:rFonts w:asciiTheme="majorHAnsi" w:hAnsiTheme="majorHAnsi"/>
                <w:b/>
              </w:rPr>
            </w:pPr>
            <w:permStart w:id="877035256" w:edGrp="everyone" w:colFirst="3" w:colLast="3"/>
            <w:permStart w:id="94317353" w:edGrp="everyone" w:colFirst="4" w:colLast="4"/>
            <w:r w:rsidRPr="006907B4">
              <w:rPr>
                <w:rFonts w:asciiTheme="majorHAnsi" w:hAnsiTheme="majorHAnsi"/>
                <w:b/>
              </w:rPr>
              <w:t>1</w:t>
            </w:r>
          </w:p>
        </w:tc>
        <w:tc>
          <w:tcPr>
            <w:tcW w:w="7229" w:type="dxa"/>
            <w:gridSpan w:val="2"/>
            <w:tcBorders>
              <w:top w:val="single" w:sz="4" w:space="0" w:color="808080" w:themeColor="background2" w:themeShade="80"/>
            </w:tcBorders>
          </w:tcPr>
          <w:p w14:paraId="4852F14E" w14:textId="069CA0DA" w:rsidR="006B7F36" w:rsidRPr="006907B4" w:rsidRDefault="006B7F36" w:rsidP="008E5298">
            <w:pPr>
              <w:pStyle w:val="Heading1"/>
              <w:ind w:right="170"/>
              <w:rPr>
                <w:rFonts w:asciiTheme="majorHAnsi" w:hAnsiTheme="majorHAnsi"/>
                <w:sz w:val="18"/>
                <w:lang w:val="en-US"/>
              </w:rPr>
            </w:pPr>
            <w:bookmarkStart w:id="1" w:name="_Toc174432413"/>
            <w:r w:rsidRPr="006907B4">
              <w:rPr>
                <w:rFonts w:asciiTheme="majorHAnsi" w:hAnsiTheme="majorHAnsi"/>
                <w:sz w:val="18"/>
                <w:lang w:val="en-US"/>
              </w:rPr>
              <w:t>Assessment of water risks and objectives</w:t>
            </w:r>
            <w:bookmarkEnd w:id="1"/>
          </w:p>
        </w:tc>
        <w:tc>
          <w:tcPr>
            <w:tcW w:w="1417" w:type="dxa"/>
            <w:tcBorders>
              <w:top w:val="single" w:sz="4" w:space="0" w:color="808080" w:themeColor="background2" w:themeShade="80"/>
            </w:tcBorders>
          </w:tcPr>
          <w:p w14:paraId="31001D18" w14:textId="77777777" w:rsidR="006B7F36" w:rsidRPr="006907B4" w:rsidRDefault="006B7F36" w:rsidP="008E5298">
            <w:pPr>
              <w:pStyle w:val="CChead1"/>
              <w:keepNext w:val="0"/>
              <w:ind w:left="0" w:firstLine="0"/>
              <w:rPr>
                <w:rFonts w:asciiTheme="majorHAnsi" w:hAnsiTheme="majorHAnsi"/>
                <w:sz w:val="18"/>
                <w:szCs w:val="18"/>
                <w:lang w:val="en-US"/>
              </w:rPr>
            </w:pPr>
          </w:p>
        </w:tc>
        <w:tc>
          <w:tcPr>
            <w:tcW w:w="2552" w:type="dxa"/>
            <w:tcBorders>
              <w:top w:val="single" w:sz="4" w:space="0" w:color="808080" w:themeColor="background2" w:themeShade="80"/>
            </w:tcBorders>
          </w:tcPr>
          <w:p w14:paraId="6C6900CD" w14:textId="24BA04AA" w:rsidR="006B7F36" w:rsidRPr="006B7F36" w:rsidRDefault="006B7F36" w:rsidP="00A623CF">
            <w:pPr>
              <w:pStyle w:val="CChead1"/>
              <w:keepNext w:val="0"/>
              <w:ind w:left="0" w:firstLine="0"/>
              <w:rPr>
                <w:rFonts w:asciiTheme="minorHAnsi" w:hAnsiTheme="minorHAnsi" w:cstheme="minorHAnsi"/>
                <w:caps/>
                <w:smallCaps w:val="0"/>
                <w:sz w:val="18"/>
                <w:szCs w:val="18"/>
                <w:lang w:val="en-US"/>
              </w:rPr>
            </w:pPr>
          </w:p>
        </w:tc>
        <w:tc>
          <w:tcPr>
            <w:tcW w:w="2551" w:type="dxa"/>
            <w:tcBorders>
              <w:top w:val="single" w:sz="4" w:space="0" w:color="808080" w:themeColor="background2" w:themeShade="80"/>
            </w:tcBorders>
          </w:tcPr>
          <w:p w14:paraId="1350A592" w14:textId="4190A88E" w:rsidR="006B7F36" w:rsidRPr="006B7F36" w:rsidRDefault="006B7F36" w:rsidP="00A623CF">
            <w:pPr>
              <w:pStyle w:val="CChead1"/>
              <w:keepNext w:val="0"/>
              <w:ind w:left="0" w:firstLine="0"/>
              <w:rPr>
                <w:rFonts w:asciiTheme="majorHAnsi" w:hAnsiTheme="majorHAnsi"/>
                <w:caps/>
                <w:smallCaps w:val="0"/>
                <w:sz w:val="18"/>
                <w:szCs w:val="18"/>
                <w:lang w:val="en-US"/>
              </w:rPr>
            </w:pPr>
          </w:p>
        </w:tc>
      </w:tr>
      <w:tr w:rsidR="006B7F36" w:rsidRPr="006907B4" w14:paraId="2E9B8D4F" w14:textId="683ABAA0" w:rsidTr="00E436F2">
        <w:trPr>
          <w:trHeight w:val="474"/>
        </w:trPr>
        <w:tc>
          <w:tcPr>
            <w:tcW w:w="988" w:type="dxa"/>
            <w:noWrap/>
          </w:tcPr>
          <w:p w14:paraId="008B63E0" w14:textId="661D3FF1" w:rsidR="006B7F36" w:rsidRPr="006907B4" w:rsidRDefault="006B7F36" w:rsidP="008E5298">
            <w:pPr>
              <w:pStyle w:val="Standa"/>
              <w:spacing w:before="0" w:beforeAutospacing="0" w:after="0"/>
              <w:ind w:left="0" w:firstLine="0"/>
              <w:rPr>
                <w:rFonts w:asciiTheme="majorHAnsi" w:hAnsiTheme="majorHAnsi"/>
                <w:szCs w:val="18"/>
              </w:rPr>
            </w:pPr>
            <w:permStart w:id="1799570672" w:edGrp="everyone" w:colFirst="4" w:colLast="4"/>
            <w:permStart w:id="1998143458" w:edGrp="everyone" w:colFirst="5" w:colLast="5"/>
            <w:permEnd w:id="877035256"/>
            <w:permEnd w:id="94317353"/>
            <w:r w:rsidRPr="006907B4">
              <w:rPr>
                <w:rFonts w:asciiTheme="majorHAnsi" w:hAnsiTheme="majorHAnsi"/>
                <w:szCs w:val="18"/>
              </w:rPr>
              <w:t>1.1</w:t>
            </w:r>
          </w:p>
        </w:tc>
        <w:tc>
          <w:tcPr>
            <w:tcW w:w="2126" w:type="dxa"/>
          </w:tcPr>
          <w:p w14:paraId="7E8342AA" w14:textId="09AD54A4" w:rsidR="006B7F36" w:rsidRPr="006907B4" w:rsidRDefault="006B7F36" w:rsidP="008E5298">
            <w:pPr>
              <w:jc w:val="left"/>
              <w:rPr>
                <w:rFonts w:asciiTheme="majorHAnsi" w:hAnsiTheme="majorHAnsi"/>
                <w:lang w:eastAsia="de-DE"/>
              </w:rPr>
            </w:pPr>
            <w:r w:rsidRPr="006907B4">
              <w:rPr>
                <w:rFonts w:asciiTheme="majorHAnsi" w:hAnsiTheme="majorHAnsi"/>
                <w:lang w:eastAsia="de-DE"/>
              </w:rPr>
              <w:t xml:space="preserve">Register of producer group members, production sites, and water resources is available and up to date. </w:t>
            </w:r>
          </w:p>
        </w:tc>
        <w:tc>
          <w:tcPr>
            <w:tcW w:w="5103" w:type="dxa"/>
          </w:tcPr>
          <w:p w14:paraId="2F3A0861" w14:textId="5B8919FD"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Complete registers shall be kept for all producer group members (in the case of producer groups) and/or all production sites (in the case of multisite producers) comprising sources of water supply covered by the SPRING add-on.</w:t>
            </w:r>
          </w:p>
          <w:p w14:paraId="348AF815" w14:textId="7C210CF2"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This register shall include, as a minimum, the following information:</w:t>
            </w:r>
          </w:p>
          <w:p w14:paraId="78C18C2B" w14:textId="77F4905E" w:rsidR="006B7F36" w:rsidRPr="006907B4" w:rsidRDefault="006B7F36" w:rsidP="008E5298">
            <w:pPr>
              <w:pStyle w:val="TableBullet"/>
              <w:numPr>
                <w:ilvl w:val="0"/>
                <w:numId w:val="15"/>
              </w:numPr>
              <w:ind w:left="708" w:right="0" w:hanging="425"/>
              <w:contextualSpacing w:val="0"/>
              <w:jc w:val="left"/>
              <w:rPr>
                <w:rFonts w:asciiTheme="majorHAnsi" w:hAnsiTheme="majorHAnsi" w:cstheme="majorHAnsi"/>
                <w:lang w:val="en-US"/>
              </w:rPr>
            </w:pPr>
            <w:r w:rsidRPr="006907B4">
              <w:rPr>
                <w:rFonts w:asciiTheme="majorHAnsi" w:hAnsiTheme="majorHAnsi" w:cstheme="majorHAnsi"/>
                <w:lang w:val="en-US"/>
              </w:rPr>
              <w:t>Producer group members (production sites in the case of multisite producers) and their identification</w:t>
            </w:r>
          </w:p>
          <w:p w14:paraId="7D2CFFC5" w14:textId="42DABD65" w:rsidR="006B7F36" w:rsidRPr="006907B4" w:rsidRDefault="006B7F36" w:rsidP="008E5298">
            <w:pPr>
              <w:pStyle w:val="TableBullet"/>
              <w:numPr>
                <w:ilvl w:val="0"/>
                <w:numId w:val="15"/>
              </w:numPr>
              <w:ind w:left="709" w:right="0" w:hanging="426"/>
              <w:jc w:val="left"/>
              <w:rPr>
                <w:rFonts w:asciiTheme="majorHAnsi" w:hAnsiTheme="majorHAnsi" w:cstheme="majorHAnsi"/>
                <w:lang w:val="en-US"/>
              </w:rPr>
            </w:pPr>
            <w:r w:rsidRPr="006907B4">
              <w:rPr>
                <w:rFonts w:asciiTheme="majorHAnsi" w:hAnsiTheme="majorHAnsi" w:cstheme="majorHAnsi"/>
                <w:lang w:val="en-US"/>
              </w:rPr>
              <w:t>Land registry references (municipality/commune, parcel, industrial area, etc.)</w:t>
            </w:r>
          </w:p>
          <w:p w14:paraId="5A733DC9" w14:textId="197CA9C5" w:rsidR="006B7F36" w:rsidRPr="006907B4" w:rsidRDefault="006B7F36" w:rsidP="008E5298">
            <w:pPr>
              <w:pStyle w:val="TableBullet"/>
              <w:numPr>
                <w:ilvl w:val="0"/>
                <w:numId w:val="15"/>
              </w:numPr>
              <w:ind w:left="709" w:right="0" w:hanging="426"/>
              <w:jc w:val="left"/>
              <w:rPr>
                <w:rFonts w:asciiTheme="majorHAnsi" w:hAnsiTheme="majorHAnsi" w:cstheme="majorHAnsi"/>
                <w:lang w:val="en-US"/>
              </w:rPr>
            </w:pPr>
            <w:r w:rsidRPr="006907B4">
              <w:rPr>
                <w:rFonts w:asciiTheme="majorHAnsi" w:hAnsiTheme="majorHAnsi" w:cstheme="majorHAnsi"/>
                <w:lang w:val="en-US"/>
              </w:rPr>
              <w:t>Crops grown</w:t>
            </w:r>
          </w:p>
          <w:p w14:paraId="79178452" w14:textId="5A63AF45" w:rsidR="006B7F36" w:rsidRPr="006907B4" w:rsidRDefault="006B7F36" w:rsidP="008E5298">
            <w:pPr>
              <w:pStyle w:val="TableBullet"/>
              <w:numPr>
                <w:ilvl w:val="0"/>
                <w:numId w:val="15"/>
              </w:numPr>
              <w:ind w:left="709" w:right="0" w:hanging="426"/>
              <w:jc w:val="left"/>
              <w:rPr>
                <w:rFonts w:asciiTheme="majorHAnsi" w:hAnsiTheme="majorHAnsi" w:cstheme="majorHAnsi"/>
                <w:lang w:val="en-US"/>
              </w:rPr>
            </w:pPr>
            <w:r w:rsidRPr="006907B4">
              <w:rPr>
                <w:rFonts w:asciiTheme="majorHAnsi" w:hAnsiTheme="majorHAnsi" w:cstheme="majorHAnsi"/>
                <w:lang w:val="en-US"/>
              </w:rPr>
              <w:t>Origin and identification of sources of water supply (organization managing shared water resources, artificial lake, well, etc.)</w:t>
            </w:r>
          </w:p>
          <w:p w14:paraId="36466494" w14:textId="0647608B" w:rsidR="006B7F36" w:rsidRPr="006907B4" w:rsidRDefault="006B7F36" w:rsidP="008E5298">
            <w:pPr>
              <w:pStyle w:val="TableBullet"/>
              <w:numPr>
                <w:ilvl w:val="0"/>
                <w:numId w:val="15"/>
              </w:numPr>
              <w:ind w:left="709" w:right="0" w:hanging="426"/>
              <w:jc w:val="left"/>
              <w:rPr>
                <w:rFonts w:asciiTheme="majorHAnsi" w:hAnsiTheme="majorHAnsi" w:cstheme="majorHAnsi"/>
                <w:lang w:val="en-US"/>
              </w:rPr>
            </w:pPr>
            <w:r w:rsidRPr="006907B4">
              <w:rPr>
                <w:rFonts w:asciiTheme="majorHAnsi" w:hAnsiTheme="majorHAnsi" w:cstheme="majorHAnsi"/>
                <w:lang w:val="en-US"/>
              </w:rPr>
              <w:t>Identification and exact geographical location (coordinates in decimal degrees and minutes of latitude and longitude) of the farms and storage facilities for water</w:t>
            </w:r>
          </w:p>
          <w:p w14:paraId="5B2E41B4" w14:textId="2E776299" w:rsidR="006B7F36" w:rsidRPr="006907B4" w:rsidRDefault="006B7F36" w:rsidP="008E5298">
            <w:pPr>
              <w:pStyle w:val="TableBullet"/>
              <w:numPr>
                <w:ilvl w:val="0"/>
                <w:numId w:val="15"/>
              </w:numPr>
              <w:ind w:left="709" w:right="0" w:hanging="426"/>
              <w:jc w:val="left"/>
              <w:rPr>
                <w:rFonts w:asciiTheme="majorHAnsi" w:hAnsiTheme="majorHAnsi" w:cstheme="majorHAnsi"/>
                <w:lang w:val="en-US"/>
              </w:rPr>
            </w:pPr>
            <w:r w:rsidRPr="006907B4">
              <w:rPr>
                <w:rFonts w:asciiTheme="majorHAnsi" w:hAnsiTheme="majorHAnsi" w:cstheme="majorHAnsi"/>
                <w:lang w:val="en-US"/>
              </w:rPr>
              <w:t>Any water sources and/or water infrastructure which are out of use</w:t>
            </w:r>
          </w:p>
          <w:p w14:paraId="09726987" w14:textId="77777777" w:rsidR="006B7F36" w:rsidRPr="006907B4" w:rsidRDefault="006B7F36" w:rsidP="008E5298">
            <w:pPr>
              <w:pStyle w:val="TableBullet"/>
              <w:numPr>
                <w:ilvl w:val="0"/>
                <w:numId w:val="0"/>
              </w:numPr>
              <w:ind w:right="0" w:hanging="426"/>
              <w:jc w:val="left"/>
              <w:rPr>
                <w:rFonts w:asciiTheme="majorHAnsi" w:hAnsiTheme="majorHAnsi" w:cstheme="majorHAnsi"/>
                <w:lang w:val="en-US"/>
              </w:rPr>
            </w:pPr>
          </w:p>
          <w:p w14:paraId="0CA1801A" w14:textId="5705E4CF"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register shall be updated every time a change occurs – at least annually – and signed by the responsible manager. No “N/A.”</w:t>
            </w:r>
          </w:p>
        </w:tc>
        <w:tc>
          <w:tcPr>
            <w:tcW w:w="1417" w:type="dxa"/>
          </w:tcPr>
          <w:p w14:paraId="100BC544" w14:textId="052A1EE8"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w:t>
            </w:r>
            <w:r w:rsidRPr="006907B4">
              <w:rPr>
                <w:rFonts w:asciiTheme="majorHAnsi" w:hAnsiTheme="majorHAnsi"/>
                <w:szCs w:val="18"/>
                <w:lang w:eastAsia="de-DE"/>
              </w:rPr>
              <w:t xml:space="preserve"> Mus</w:t>
            </w:r>
            <w:r w:rsidRPr="006907B4">
              <w:rPr>
                <w:rFonts w:asciiTheme="majorHAnsi" w:hAnsiTheme="majorHAnsi"/>
                <w:szCs w:val="18"/>
              </w:rPr>
              <w:t>t</w:t>
            </w:r>
          </w:p>
        </w:tc>
        <w:tc>
          <w:tcPr>
            <w:tcW w:w="2552" w:type="dxa"/>
          </w:tcPr>
          <w:p w14:paraId="26CE4185" w14:textId="540A86AC"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0168150"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66CEF3D6" w14:textId="6A6BB732" w:rsidTr="00E436F2">
        <w:trPr>
          <w:trHeight w:val="474"/>
        </w:trPr>
        <w:tc>
          <w:tcPr>
            <w:tcW w:w="988" w:type="dxa"/>
            <w:noWrap/>
          </w:tcPr>
          <w:p w14:paraId="5A31F33B" w14:textId="3BF05704" w:rsidR="006B7F36" w:rsidRPr="006907B4" w:rsidRDefault="006B7F36" w:rsidP="003F04EE">
            <w:pPr>
              <w:pStyle w:val="Standa"/>
              <w:pageBreakBefore/>
              <w:spacing w:before="0" w:beforeAutospacing="0" w:after="0"/>
              <w:ind w:left="0" w:firstLine="0"/>
              <w:rPr>
                <w:rFonts w:asciiTheme="majorHAnsi" w:hAnsiTheme="majorHAnsi"/>
                <w:szCs w:val="18"/>
              </w:rPr>
            </w:pPr>
            <w:permStart w:id="2132827325" w:edGrp="everyone" w:colFirst="4" w:colLast="4"/>
            <w:permStart w:id="194727951" w:edGrp="everyone" w:colFirst="5" w:colLast="5"/>
            <w:permEnd w:id="1799570672"/>
            <w:permEnd w:id="1998143458"/>
            <w:r w:rsidRPr="006907B4">
              <w:rPr>
                <w:rFonts w:asciiTheme="majorHAnsi" w:hAnsiTheme="majorHAnsi"/>
                <w:szCs w:val="18"/>
              </w:rPr>
              <w:lastRenderedPageBreak/>
              <w:t>1.2</w:t>
            </w:r>
          </w:p>
        </w:tc>
        <w:tc>
          <w:tcPr>
            <w:tcW w:w="2126" w:type="dxa"/>
          </w:tcPr>
          <w:p w14:paraId="494CF8FC" w14:textId="01306E25"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farm and product handling units (PHUs) have a documented water risk assessment.</w:t>
            </w:r>
          </w:p>
        </w:tc>
        <w:tc>
          <w:tcPr>
            <w:tcW w:w="5103" w:type="dxa"/>
          </w:tcPr>
          <w:p w14:paraId="302D5778" w14:textId="39FE30DF"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Impacts (environmental, social, etc.) on and of the water sources, water collection, water distribution, and water use shall be assessed. As a minimum, such an assessment shall cover:</w:t>
            </w:r>
          </w:p>
          <w:p w14:paraId="56816677" w14:textId="67A5B407"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Current legislation</w:t>
            </w:r>
          </w:p>
          <w:p w14:paraId="3D44D532" w14:textId="49015163"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Origin of the water sources and quality of the water concerned (contaminants)</w:t>
            </w:r>
          </w:p>
          <w:p w14:paraId="14B3C392" w14:textId="529C1C17"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Storage system (evaporation, leaks, etc.)</w:t>
            </w:r>
          </w:p>
          <w:p w14:paraId="4F627ACD" w14:textId="49EE8DB3"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Distribution and irrigation systems (efficiency, leaks, etc.)</w:t>
            </w:r>
          </w:p>
          <w:p w14:paraId="100DDE3F" w14:textId="390C8CC1"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Soil (water retention capacity, permeability, etc.)</w:t>
            </w:r>
          </w:p>
          <w:p w14:paraId="7F13CD35" w14:textId="5467CCB8"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Depth of groundwater</w:t>
            </w:r>
          </w:p>
          <w:p w14:paraId="35B45E8B" w14:textId="68A52643"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Sources of pollution (organic waste, fertilizers, phytosanitary products, etc.)</w:t>
            </w:r>
          </w:p>
          <w:p w14:paraId="639BD0BD" w14:textId="22B9CA9C"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Possibilities for subsequent clean-up (water treatment, treatment of effluents, etc.)</w:t>
            </w:r>
          </w:p>
          <w:p w14:paraId="2C8615B6" w14:textId="4E19C89A"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Influence of the farm operations and the PHUs on the sustainability of the watershed</w:t>
            </w:r>
          </w:p>
          <w:p w14:paraId="6F299702" w14:textId="439A54DF" w:rsidR="006B7F36" w:rsidRPr="006907B4" w:rsidRDefault="006B7F36" w:rsidP="008E5298">
            <w:pPr>
              <w:pStyle w:val="TableBullet"/>
              <w:numPr>
                <w:ilvl w:val="0"/>
                <w:numId w:val="31"/>
              </w:numPr>
              <w:ind w:left="709" w:right="0" w:hanging="426"/>
              <w:jc w:val="left"/>
              <w:rPr>
                <w:rFonts w:asciiTheme="majorHAnsi" w:hAnsiTheme="majorHAnsi" w:cstheme="majorHAnsi"/>
                <w:lang w:val="en-US"/>
              </w:rPr>
            </w:pPr>
            <w:r w:rsidRPr="006907B4">
              <w:rPr>
                <w:rFonts w:asciiTheme="majorHAnsi" w:hAnsiTheme="majorHAnsi" w:cstheme="majorHAnsi"/>
                <w:lang w:val="en-US"/>
              </w:rPr>
              <w:t>If there is a PHU on the farm, the risk of effluent water contaminating the water sources</w:t>
            </w:r>
          </w:p>
          <w:p w14:paraId="07F97CFF" w14:textId="093CFB10" w:rsidR="006B7F36" w:rsidRPr="006907B4" w:rsidRDefault="006B7F36" w:rsidP="008E5298">
            <w:pPr>
              <w:pStyle w:val="TableBullet"/>
              <w:numPr>
                <w:ilvl w:val="0"/>
                <w:numId w:val="0"/>
              </w:numPr>
              <w:ind w:right="0"/>
              <w:jc w:val="left"/>
              <w:rPr>
                <w:rFonts w:asciiTheme="majorHAnsi" w:hAnsiTheme="majorHAnsi" w:cstheme="majorHAnsi"/>
                <w:lang w:val="en-US"/>
              </w:rPr>
            </w:pPr>
          </w:p>
          <w:p w14:paraId="03783FAD" w14:textId="7E0DFB10"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A basin characterization prior to the analysis is recommended.</w:t>
            </w:r>
          </w:p>
          <w:p w14:paraId="728188FF" w14:textId="11416D35"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This is not a food safety risk assessment.</w:t>
            </w:r>
          </w:p>
          <w:p w14:paraId="28F8B5EA" w14:textId="748DFFE2"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No “N/A.”</w:t>
            </w:r>
          </w:p>
        </w:tc>
        <w:tc>
          <w:tcPr>
            <w:tcW w:w="1417" w:type="dxa"/>
          </w:tcPr>
          <w:p w14:paraId="686787BB" w14:textId="4A458B6E" w:rsidR="006B7F36" w:rsidRPr="006907B4" w:rsidRDefault="006B7F36" w:rsidP="008E5298">
            <w:pPr>
              <w:pStyle w:val="Standa"/>
              <w:spacing w:before="0" w:beforeAutospacing="0" w:after="0"/>
              <w:ind w:left="0" w:hanging="1"/>
              <w:rPr>
                <w:rFonts w:asciiTheme="majorHAnsi" w:hAnsiTheme="majorHAnsi"/>
                <w:szCs w:val="18"/>
              </w:rPr>
            </w:pPr>
            <w:r w:rsidRPr="006907B4">
              <w:rPr>
                <w:rFonts w:asciiTheme="majorHAnsi" w:hAnsiTheme="majorHAnsi"/>
                <w:szCs w:val="18"/>
              </w:rPr>
              <w:t>Major Must</w:t>
            </w:r>
          </w:p>
        </w:tc>
        <w:tc>
          <w:tcPr>
            <w:tcW w:w="2552" w:type="dxa"/>
          </w:tcPr>
          <w:p w14:paraId="0E96F85B" w14:textId="6FAAF0F8" w:rsidR="006B7F36" w:rsidRPr="006907B4" w:rsidRDefault="006B7F36" w:rsidP="008E5298">
            <w:pPr>
              <w:pStyle w:val="Standa"/>
              <w:spacing w:before="0" w:beforeAutospacing="0" w:after="0"/>
              <w:ind w:left="0" w:hanging="1"/>
              <w:rPr>
                <w:rFonts w:asciiTheme="majorHAnsi" w:hAnsiTheme="majorHAnsi"/>
                <w:szCs w:val="18"/>
              </w:rPr>
            </w:pPr>
          </w:p>
        </w:tc>
        <w:tc>
          <w:tcPr>
            <w:tcW w:w="2551" w:type="dxa"/>
          </w:tcPr>
          <w:p w14:paraId="415FF0E6" w14:textId="77777777" w:rsidR="006B7F36" w:rsidRPr="006907B4" w:rsidRDefault="006B7F36" w:rsidP="008E5298">
            <w:pPr>
              <w:pStyle w:val="Standa"/>
              <w:spacing w:before="0" w:beforeAutospacing="0" w:after="0"/>
              <w:ind w:left="0" w:hanging="1"/>
              <w:rPr>
                <w:rFonts w:asciiTheme="majorHAnsi" w:hAnsiTheme="majorHAnsi"/>
                <w:szCs w:val="18"/>
              </w:rPr>
            </w:pPr>
          </w:p>
        </w:tc>
      </w:tr>
      <w:tr w:rsidR="006B7F36" w:rsidRPr="006907B4" w14:paraId="67138963" w14:textId="18A98B70" w:rsidTr="00E436F2">
        <w:trPr>
          <w:trHeight w:val="474"/>
        </w:trPr>
        <w:tc>
          <w:tcPr>
            <w:tcW w:w="988" w:type="dxa"/>
            <w:noWrap/>
          </w:tcPr>
          <w:p w14:paraId="1DA361A9" w14:textId="4A2005AE" w:rsidR="006B7F36" w:rsidRPr="006907B4" w:rsidRDefault="006B7F36" w:rsidP="008E5298">
            <w:pPr>
              <w:pStyle w:val="Standa"/>
              <w:spacing w:before="0" w:beforeAutospacing="0" w:after="0"/>
              <w:ind w:left="0" w:firstLine="0"/>
              <w:rPr>
                <w:rFonts w:asciiTheme="majorHAnsi" w:hAnsiTheme="majorHAnsi"/>
                <w:szCs w:val="18"/>
              </w:rPr>
            </w:pPr>
            <w:permStart w:id="976253367" w:edGrp="everyone" w:colFirst="4" w:colLast="4"/>
            <w:permStart w:id="1907756055" w:edGrp="everyone" w:colFirst="5" w:colLast="5"/>
            <w:permEnd w:id="2132827325"/>
            <w:permEnd w:id="194727951"/>
            <w:r w:rsidRPr="006907B4">
              <w:rPr>
                <w:rFonts w:asciiTheme="majorHAnsi" w:hAnsiTheme="majorHAnsi"/>
                <w:szCs w:val="18"/>
              </w:rPr>
              <w:t>1.3</w:t>
            </w:r>
          </w:p>
        </w:tc>
        <w:tc>
          <w:tcPr>
            <w:tcW w:w="2126" w:type="dxa"/>
          </w:tcPr>
          <w:p w14:paraId="1FE644C6" w14:textId="2A5F00F4"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water risk assessment is updated and approved by the management.</w:t>
            </w:r>
          </w:p>
        </w:tc>
        <w:tc>
          <w:tcPr>
            <w:tcW w:w="5103" w:type="dxa"/>
          </w:tcPr>
          <w:p w14:paraId="5FE91221" w14:textId="292DB188"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water risk assessment shall have been written or reviewed within the last 12 months and shall be signed by the management.</w:t>
            </w:r>
          </w:p>
        </w:tc>
        <w:tc>
          <w:tcPr>
            <w:tcW w:w="1417" w:type="dxa"/>
          </w:tcPr>
          <w:p w14:paraId="0B6970A8" w14:textId="01DBA701" w:rsidR="006B7F36" w:rsidRPr="006907B4" w:rsidRDefault="006B7F36" w:rsidP="008E5298">
            <w:pPr>
              <w:pStyle w:val="Standa"/>
              <w:spacing w:before="0" w:beforeAutospacing="0" w:after="0"/>
              <w:ind w:left="0" w:hanging="1"/>
              <w:rPr>
                <w:rFonts w:asciiTheme="majorHAnsi" w:hAnsiTheme="majorHAnsi"/>
                <w:szCs w:val="18"/>
              </w:rPr>
            </w:pPr>
            <w:r w:rsidRPr="006907B4">
              <w:rPr>
                <w:rFonts w:asciiTheme="majorHAnsi" w:hAnsiTheme="majorHAnsi"/>
                <w:szCs w:val="18"/>
              </w:rPr>
              <w:t>Major Must</w:t>
            </w:r>
          </w:p>
        </w:tc>
        <w:tc>
          <w:tcPr>
            <w:tcW w:w="2552" w:type="dxa"/>
          </w:tcPr>
          <w:p w14:paraId="4F566116" w14:textId="5AE6361E" w:rsidR="006B7F36" w:rsidRPr="006907B4" w:rsidRDefault="006B7F36" w:rsidP="008E5298">
            <w:pPr>
              <w:pStyle w:val="Standa"/>
              <w:spacing w:before="0" w:beforeAutospacing="0" w:after="0"/>
              <w:ind w:left="0" w:hanging="1"/>
              <w:rPr>
                <w:rFonts w:asciiTheme="majorHAnsi" w:hAnsiTheme="majorHAnsi"/>
                <w:szCs w:val="18"/>
              </w:rPr>
            </w:pPr>
          </w:p>
        </w:tc>
        <w:tc>
          <w:tcPr>
            <w:tcW w:w="2551" w:type="dxa"/>
          </w:tcPr>
          <w:p w14:paraId="3B570009" w14:textId="77777777" w:rsidR="006B7F36" w:rsidRPr="006907B4" w:rsidRDefault="006B7F36" w:rsidP="008E5298">
            <w:pPr>
              <w:pStyle w:val="Standa"/>
              <w:spacing w:before="0" w:beforeAutospacing="0" w:after="0"/>
              <w:ind w:left="0" w:hanging="1"/>
              <w:rPr>
                <w:rFonts w:asciiTheme="majorHAnsi" w:hAnsiTheme="majorHAnsi"/>
                <w:szCs w:val="18"/>
              </w:rPr>
            </w:pPr>
          </w:p>
        </w:tc>
      </w:tr>
      <w:tr w:rsidR="006B7F36" w:rsidRPr="006907B4" w14:paraId="09C79206" w14:textId="13A92387" w:rsidTr="00E436F2">
        <w:trPr>
          <w:trHeight w:val="474"/>
        </w:trPr>
        <w:tc>
          <w:tcPr>
            <w:tcW w:w="988" w:type="dxa"/>
            <w:noWrap/>
          </w:tcPr>
          <w:p w14:paraId="645BF28C" w14:textId="6FD779C6" w:rsidR="006B7F36" w:rsidRPr="006907B4" w:rsidRDefault="006B7F36" w:rsidP="003F04EE">
            <w:pPr>
              <w:pStyle w:val="Standa"/>
              <w:pageBreakBefore/>
              <w:spacing w:before="0" w:beforeAutospacing="0" w:after="0"/>
              <w:ind w:left="0" w:firstLine="0"/>
              <w:rPr>
                <w:rFonts w:asciiTheme="majorHAnsi" w:hAnsiTheme="majorHAnsi"/>
                <w:szCs w:val="18"/>
              </w:rPr>
            </w:pPr>
            <w:permStart w:id="1593913379" w:edGrp="everyone" w:colFirst="4" w:colLast="4"/>
            <w:permStart w:id="720928720" w:edGrp="everyone" w:colFirst="5" w:colLast="5"/>
            <w:permEnd w:id="976253367"/>
            <w:permEnd w:id="1907756055"/>
            <w:r w:rsidRPr="006907B4">
              <w:rPr>
                <w:rFonts w:asciiTheme="majorHAnsi" w:hAnsiTheme="majorHAnsi"/>
                <w:szCs w:val="18"/>
              </w:rPr>
              <w:lastRenderedPageBreak/>
              <w:t>1.4</w:t>
            </w:r>
          </w:p>
        </w:tc>
        <w:tc>
          <w:tcPr>
            <w:tcW w:w="2126" w:type="dxa"/>
          </w:tcPr>
          <w:p w14:paraId="3674D241" w14:textId="3FE2A9E1"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is a documented identification of water stakeholders in the watershed and documentation of their risks and challenges.</w:t>
            </w:r>
          </w:p>
        </w:tc>
        <w:tc>
          <w:tcPr>
            <w:tcW w:w="5103" w:type="dxa"/>
          </w:tcPr>
          <w:p w14:paraId="3AB2E8F2" w14:textId="420E1C06"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have a list of the most important water stakeholders (authorities, producers, watering associations, local communities, NGOs, etc.) in the watershed. There shall be a description of the water stakeholders and a summary of the water-related risks, challenges, and commitments.</w:t>
            </w:r>
          </w:p>
        </w:tc>
        <w:tc>
          <w:tcPr>
            <w:tcW w:w="1417" w:type="dxa"/>
          </w:tcPr>
          <w:p w14:paraId="7C9F63E0" w14:textId="23D3BE6F" w:rsidR="006B7F36" w:rsidRPr="006907B4" w:rsidRDefault="006B7F36" w:rsidP="008E5298">
            <w:pPr>
              <w:pStyle w:val="Standa"/>
              <w:spacing w:before="0" w:beforeAutospacing="0" w:after="0"/>
              <w:ind w:left="0" w:hanging="1"/>
              <w:rPr>
                <w:rFonts w:asciiTheme="majorHAnsi" w:hAnsiTheme="majorHAnsi"/>
                <w:szCs w:val="18"/>
              </w:rPr>
            </w:pPr>
            <w:r w:rsidRPr="006907B4">
              <w:rPr>
                <w:rFonts w:asciiTheme="majorHAnsi" w:hAnsiTheme="majorHAnsi"/>
                <w:szCs w:val="18"/>
              </w:rPr>
              <w:t>Minor Must</w:t>
            </w:r>
          </w:p>
        </w:tc>
        <w:tc>
          <w:tcPr>
            <w:tcW w:w="2552" w:type="dxa"/>
          </w:tcPr>
          <w:p w14:paraId="455632C8" w14:textId="22E519AB" w:rsidR="006B7F36" w:rsidRPr="006907B4" w:rsidRDefault="006B7F36" w:rsidP="008E5298">
            <w:pPr>
              <w:pStyle w:val="Standa"/>
              <w:spacing w:before="0" w:beforeAutospacing="0" w:after="0"/>
              <w:ind w:left="0" w:hanging="1"/>
              <w:rPr>
                <w:rFonts w:asciiTheme="majorHAnsi" w:hAnsiTheme="majorHAnsi"/>
                <w:szCs w:val="18"/>
              </w:rPr>
            </w:pPr>
          </w:p>
        </w:tc>
        <w:tc>
          <w:tcPr>
            <w:tcW w:w="2551" w:type="dxa"/>
          </w:tcPr>
          <w:p w14:paraId="5AC4A5BE" w14:textId="77777777" w:rsidR="006B7F36" w:rsidRPr="006907B4" w:rsidRDefault="006B7F36" w:rsidP="008E5298">
            <w:pPr>
              <w:pStyle w:val="Standa"/>
              <w:spacing w:before="0" w:beforeAutospacing="0" w:after="0"/>
              <w:ind w:left="0" w:hanging="1"/>
              <w:rPr>
                <w:rFonts w:asciiTheme="majorHAnsi" w:hAnsiTheme="majorHAnsi"/>
                <w:szCs w:val="18"/>
              </w:rPr>
            </w:pPr>
          </w:p>
        </w:tc>
      </w:tr>
      <w:tr w:rsidR="006B7F36" w:rsidRPr="006907B4" w14:paraId="23F8C6BC" w14:textId="4517509A" w:rsidTr="00E436F2">
        <w:trPr>
          <w:trHeight w:val="474"/>
        </w:trPr>
        <w:tc>
          <w:tcPr>
            <w:tcW w:w="988" w:type="dxa"/>
            <w:noWrap/>
          </w:tcPr>
          <w:p w14:paraId="0C24BEBA" w14:textId="654C97E3" w:rsidR="006B7F36" w:rsidRPr="006907B4" w:rsidRDefault="006B7F36" w:rsidP="008E5298">
            <w:pPr>
              <w:pStyle w:val="Standa"/>
              <w:spacing w:before="0" w:beforeAutospacing="0" w:after="0"/>
              <w:ind w:left="0" w:firstLine="0"/>
              <w:rPr>
                <w:rFonts w:asciiTheme="majorHAnsi" w:hAnsiTheme="majorHAnsi"/>
                <w:szCs w:val="18"/>
              </w:rPr>
            </w:pPr>
            <w:bookmarkStart w:id="2" w:name="RANGE!A1:D11"/>
            <w:bookmarkStart w:id="3" w:name="_Hlk125243904"/>
            <w:bookmarkEnd w:id="2"/>
            <w:permStart w:id="423634513" w:edGrp="everyone" w:colFirst="4" w:colLast="4"/>
            <w:permStart w:id="860121019" w:edGrp="everyone" w:colFirst="5" w:colLast="5"/>
            <w:permEnd w:id="1593913379"/>
            <w:permEnd w:id="720928720"/>
            <w:r w:rsidRPr="006907B4">
              <w:rPr>
                <w:rFonts w:asciiTheme="majorHAnsi" w:hAnsiTheme="majorHAnsi"/>
                <w:szCs w:val="18"/>
              </w:rPr>
              <w:t>1.5</w:t>
            </w:r>
          </w:p>
        </w:tc>
        <w:tc>
          <w:tcPr>
            <w:tcW w:w="2126" w:type="dxa"/>
          </w:tcPr>
          <w:p w14:paraId="78B59273" w14:textId="46AE160D"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objectives based on the risk assessment are documented in a water management plan or program.</w:t>
            </w:r>
          </w:p>
        </w:tc>
        <w:tc>
          <w:tcPr>
            <w:tcW w:w="5103" w:type="dxa"/>
          </w:tcPr>
          <w:p w14:paraId="39000878" w14:textId="361E1E78"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On the basis of the water risk assessment, and in accordance with current legislation, the management shall have defined and approved aims and objectives and a water management plan or program to make production activity compatible with the protection of the natural environment and to ensure appropriate and sustainable use of water on the farm and in the product handling units (PHUs).</w:t>
            </w:r>
          </w:p>
          <w:p w14:paraId="3A5B4527" w14:textId="56015E53"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 xml:space="preserve">These objectives shall be specific, measurable, achievable, realistic, appropriate, limited in time, and documented. The water management plan or program shall have been drawn up specifying means, resources, responsible staff, and deadlines, in order to achieve the set objectives. </w:t>
            </w:r>
          </w:p>
          <w:p w14:paraId="332C71BF" w14:textId="72FD0DB0"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water management plan or program shall be in line with current legislation and sustainable watershed management initiatives, if available.</w:t>
            </w:r>
          </w:p>
          <w:p w14:paraId="68C03E69" w14:textId="4C060E03" w:rsidR="006B7F36" w:rsidRPr="006907B4" w:rsidRDefault="006B7F36" w:rsidP="008E5298">
            <w:pPr>
              <w:pStyle w:val="TableBullet"/>
              <w:numPr>
                <w:ilvl w:val="0"/>
                <w:numId w:val="0"/>
              </w:numPr>
              <w:tabs>
                <w:tab w:val="center" w:pos="3620"/>
              </w:tabs>
              <w:ind w:right="0"/>
              <w:jc w:val="left"/>
              <w:rPr>
                <w:rFonts w:asciiTheme="majorHAnsi" w:hAnsiTheme="majorHAnsi" w:cstheme="majorHAnsi"/>
                <w:lang w:val="en-US"/>
              </w:rPr>
            </w:pPr>
            <w:r w:rsidRPr="006907B4">
              <w:rPr>
                <w:rFonts w:asciiTheme="majorHAnsi" w:hAnsiTheme="majorHAnsi" w:cstheme="majorHAnsi"/>
                <w:lang w:val="en-US"/>
              </w:rPr>
              <w:t>No “N/A.”</w:t>
            </w:r>
          </w:p>
        </w:tc>
        <w:tc>
          <w:tcPr>
            <w:tcW w:w="1417" w:type="dxa"/>
          </w:tcPr>
          <w:p w14:paraId="32272D12" w14:textId="6FFA2546"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38FDE874" w14:textId="5D43B2E0"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A7BF0F9" w14:textId="77777777" w:rsidR="006B7F36" w:rsidRPr="006907B4" w:rsidRDefault="006B7F36" w:rsidP="008E5298">
            <w:pPr>
              <w:pStyle w:val="Standa"/>
              <w:spacing w:before="0" w:beforeAutospacing="0" w:after="0"/>
              <w:ind w:left="0" w:firstLine="0"/>
              <w:rPr>
                <w:rFonts w:asciiTheme="majorHAnsi" w:hAnsiTheme="majorHAnsi"/>
                <w:szCs w:val="18"/>
              </w:rPr>
            </w:pPr>
          </w:p>
        </w:tc>
      </w:tr>
      <w:bookmarkEnd w:id="3"/>
      <w:tr w:rsidR="006B7F36" w:rsidRPr="006907B4" w14:paraId="24E51E39" w14:textId="6FD84FCE" w:rsidTr="00E436F2">
        <w:trPr>
          <w:trHeight w:val="474"/>
        </w:trPr>
        <w:tc>
          <w:tcPr>
            <w:tcW w:w="988" w:type="dxa"/>
            <w:noWrap/>
          </w:tcPr>
          <w:p w14:paraId="7A4E01F3" w14:textId="33B3E78C" w:rsidR="006B7F36" w:rsidRPr="006907B4" w:rsidRDefault="006B7F36" w:rsidP="008E5298">
            <w:pPr>
              <w:pStyle w:val="Standa"/>
              <w:spacing w:before="0" w:beforeAutospacing="0" w:after="0"/>
              <w:ind w:left="0" w:firstLine="0"/>
              <w:rPr>
                <w:rFonts w:asciiTheme="majorHAnsi" w:hAnsiTheme="majorHAnsi"/>
                <w:szCs w:val="18"/>
              </w:rPr>
            </w:pPr>
            <w:permStart w:id="29518594" w:edGrp="everyone" w:colFirst="4" w:colLast="4"/>
            <w:permStart w:id="1331957208" w:edGrp="everyone" w:colFirst="5" w:colLast="5"/>
            <w:permEnd w:id="423634513"/>
            <w:permEnd w:id="860121019"/>
            <w:r w:rsidRPr="006907B4">
              <w:rPr>
                <w:rFonts w:asciiTheme="majorHAnsi" w:hAnsiTheme="majorHAnsi"/>
                <w:szCs w:val="18"/>
              </w:rPr>
              <w:t>1.6</w:t>
            </w:r>
          </w:p>
        </w:tc>
        <w:tc>
          <w:tcPr>
            <w:tcW w:w="2126" w:type="dxa"/>
          </w:tcPr>
          <w:p w14:paraId="1DADB7AC" w14:textId="59E80D3E"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objectives and procedures are updated and approved by the management.</w:t>
            </w:r>
          </w:p>
        </w:tc>
        <w:tc>
          <w:tcPr>
            <w:tcW w:w="5103" w:type="dxa"/>
          </w:tcPr>
          <w:p w14:paraId="2C6C06A5" w14:textId="74032D0A"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objectives and procedures to make production activity compatible with the protection of the natural environment and to ensure appropriate and sustainable use of water shall have been written or reviewed within the last 12 months and shall be signed by the management.</w:t>
            </w:r>
          </w:p>
        </w:tc>
        <w:tc>
          <w:tcPr>
            <w:tcW w:w="1417" w:type="dxa"/>
          </w:tcPr>
          <w:p w14:paraId="4747B485" w14:textId="56EA5B8F"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3B4B801C" w14:textId="642AB0B5"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587A7963"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5114BE2E" w14:textId="6D8FA600" w:rsidTr="00E436F2">
        <w:trPr>
          <w:trHeight w:val="474"/>
        </w:trPr>
        <w:tc>
          <w:tcPr>
            <w:tcW w:w="988" w:type="dxa"/>
            <w:noWrap/>
          </w:tcPr>
          <w:p w14:paraId="37B2BF98" w14:textId="3F51E0C0" w:rsidR="006B7F36" w:rsidRPr="006907B4" w:rsidRDefault="006B7F36" w:rsidP="002F702B">
            <w:pPr>
              <w:pStyle w:val="Standa"/>
              <w:pageBreakBefore/>
              <w:spacing w:before="0" w:beforeAutospacing="0" w:after="0"/>
              <w:ind w:left="0" w:firstLine="0"/>
              <w:rPr>
                <w:rFonts w:asciiTheme="majorHAnsi" w:hAnsiTheme="majorHAnsi"/>
                <w:szCs w:val="18"/>
              </w:rPr>
            </w:pPr>
            <w:permStart w:id="57898942" w:edGrp="everyone" w:colFirst="4" w:colLast="4"/>
            <w:permStart w:id="617944335" w:edGrp="everyone" w:colFirst="5" w:colLast="5"/>
            <w:permEnd w:id="29518594"/>
            <w:permEnd w:id="1331957208"/>
            <w:r w:rsidRPr="006907B4">
              <w:rPr>
                <w:rFonts w:asciiTheme="majorHAnsi" w:hAnsiTheme="majorHAnsi"/>
                <w:szCs w:val="18"/>
              </w:rPr>
              <w:lastRenderedPageBreak/>
              <w:t>1.7</w:t>
            </w:r>
          </w:p>
        </w:tc>
        <w:tc>
          <w:tcPr>
            <w:tcW w:w="2126" w:type="dxa"/>
          </w:tcPr>
          <w:p w14:paraId="5F6D0661" w14:textId="4327FD1E"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persons responsible for achieving the objectives have received training for their tasks and areas of responsibility.</w:t>
            </w:r>
          </w:p>
        </w:tc>
        <w:tc>
          <w:tcPr>
            <w:tcW w:w="5103" w:type="dxa"/>
          </w:tcPr>
          <w:p w14:paraId="749AA11C" w14:textId="3A3FC7B7"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training plan and list of participants, signed by the persons concerned, shall attest that the participants have been trained and have received the instruction necessary for achieving the objectives.</w:t>
            </w:r>
          </w:p>
        </w:tc>
        <w:tc>
          <w:tcPr>
            <w:tcW w:w="1417" w:type="dxa"/>
          </w:tcPr>
          <w:p w14:paraId="6B23A242" w14:textId="6DC98B29"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42A32E36" w14:textId="63B0FFC1"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AE04270"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1F9E85B2" w14:textId="4861A704" w:rsidTr="00E436F2">
        <w:trPr>
          <w:trHeight w:val="474"/>
        </w:trPr>
        <w:tc>
          <w:tcPr>
            <w:tcW w:w="988" w:type="dxa"/>
            <w:noWrap/>
          </w:tcPr>
          <w:p w14:paraId="508C0E00" w14:textId="667ABDF7" w:rsidR="006B7F36" w:rsidRPr="006907B4" w:rsidRDefault="006B7F36" w:rsidP="008E5298">
            <w:pPr>
              <w:pStyle w:val="Standa"/>
              <w:spacing w:before="0" w:beforeAutospacing="0" w:after="0"/>
              <w:ind w:left="0" w:firstLine="0"/>
              <w:rPr>
                <w:rFonts w:asciiTheme="majorHAnsi" w:hAnsiTheme="majorHAnsi"/>
                <w:szCs w:val="18"/>
              </w:rPr>
            </w:pPr>
            <w:permStart w:id="978469873" w:edGrp="everyone" w:colFirst="4" w:colLast="4"/>
            <w:permStart w:id="1191712023" w:edGrp="everyone" w:colFirst="5" w:colLast="5"/>
            <w:permEnd w:id="57898942"/>
            <w:permEnd w:id="617944335"/>
            <w:r w:rsidRPr="006907B4">
              <w:rPr>
                <w:rFonts w:asciiTheme="majorHAnsi" w:hAnsiTheme="majorHAnsi"/>
                <w:szCs w:val="18"/>
              </w:rPr>
              <w:t>1.8</w:t>
            </w:r>
          </w:p>
        </w:tc>
        <w:tc>
          <w:tcPr>
            <w:tcW w:w="2126" w:type="dxa"/>
          </w:tcPr>
          <w:p w14:paraId="280202A6" w14:textId="0DD69722"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relevant documents are transmitted to the managers and persons responsible for achieving the objectives.</w:t>
            </w:r>
          </w:p>
        </w:tc>
        <w:tc>
          <w:tcPr>
            <w:tcW w:w="5103" w:type="dxa"/>
          </w:tcPr>
          <w:p w14:paraId="702C5C50" w14:textId="2F5464FB"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responsibilities and tasks to achieve the objectives shall be in writing and communicated to the persons responsible. A register signed by the participants shall confirm that they have received the documents.</w:t>
            </w:r>
          </w:p>
        </w:tc>
        <w:tc>
          <w:tcPr>
            <w:tcW w:w="1417" w:type="dxa"/>
          </w:tcPr>
          <w:p w14:paraId="70DE6A3C" w14:textId="24761C00"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2B80BA93" w14:textId="655A8AD0"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6551269B"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D623600" w14:textId="7543068F" w:rsidTr="00E436F2">
        <w:trPr>
          <w:trHeight w:val="474"/>
        </w:trPr>
        <w:tc>
          <w:tcPr>
            <w:tcW w:w="988" w:type="dxa"/>
            <w:noWrap/>
          </w:tcPr>
          <w:p w14:paraId="557E125D" w14:textId="786A2378" w:rsidR="006B7F36" w:rsidRPr="006907B4" w:rsidRDefault="006B7F36" w:rsidP="008E5298">
            <w:pPr>
              <w:pStyle w:val="Standa"/>
              <w:spacing w:before="0" w:beforeAutospacing="0" w:after="0"/>
              <w:ind w:left="0" w:firstLine="0"/>
              <w:rPr>
                <w:rFonts w:asciiTheme="majorHAnsi" w:hAnsiTheme="majorHAnsi"/>
                <w:szCs w:val="18"/>
              </w:rPr>
            </w:pPr>
            <w:permStart w:id="404508300" w:edGrp="everyone" w:colFirst="4" w:colLast="4"/>
            <w:permStart w:id="752752198" w:edGrp="everyone" w:colFirst="5" w:colLast="5"/>
            <w:permEnd w:id="978469873"/>
            <w:permEnd w:id="1191712023"/>
            <w:r w:rsidRPr="006907B4">
              <w:rPr>
                <w:rFonts w:asciiTheme="majorHAnsi" w:hAnsiTheme="majorHAnsi"/>
                <w:szCs w:val="18"/>
              </w:rPr>
              <w:t>1.9</w:t>
            </w:r>
          </w:p>
        </w:tc>
        <w:tc>
          <w:tcPr>
            <w:tcW w:w="2126" w:type="dxa"/>
          </w:tcPr>
          <w:p w14:paraId="60934ADB" w14:textId="09E5F6B2"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extent to which objectives have been achieved and the results obtained are regularly analyzed and assessed.</w:t>
            </w:r>
          </w:p>
        </w:tc>
        <w:tc>
          <w:tcPr>
            <w:tcW w:w="5103" w:type="dxa"/>
          </w:tcPr>
          <w:p w14:paraId="0DABA1EE" w14:textId="34CE70F7"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keep reports from regular meetings to show that the objectives are assessed and analyzed at least once a year.</w:t>
            </w:r>
          </w:p>
        </w:tc>
        <w:tc>
          <w:tcPr>
            <w:tcW w:w="1417" w:type="dxa"/>
          </w:tcPr>
          <w:p w14:paraId="0C6FF04B" w14:textId="187B2F89"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16D49984" w14:textId="6637BBEC"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75F9EA0"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F8D7030" w14:textId="1A553193" w:rsidTr="00E436F2">
        <w:trPr>
          <w:trHeight w:val="474"/>
        </w:trPr>
        <w:tc>
          <w:tcPr>
            <w:tcW w:w="988" w:type="dxa"/>
            <w:noWrap/>
          </w:tcPr>
          <w:p w14:paraId="49A045BB" w14:textId="162E6F66" w:rsidR="006B7F36" w:rsidRPr="006907B4" w:rsidRDefault="006B7F36" w:rsidP="008E5298">
            <w:pPr>
              <w:pStyle w:val="Standa"/>
              <w:spacing w:before="0" w:beforeAutospacing="0" w:after="0"/>
              <w:ind w:left="0" w:firstLine="0"/>
              <w:rPr>
                <w:rFonts w:asciiTheme="majorHAnsi" w:hAnsiTheme="majorHAnsi"/>
                <w:szCs w:val="18"/>
              </w:rPr>
            </w:pPr>
            <w:permStart w:id="1301940039" w:edGrp="everyone" w:colFirst="4" w:colLast="4"/>
            <w:permStart w:id="492921125" w:edGrp="everyone" w:colFirst="5" w:colLast="5"/>
            <w:permEnd w:id="404508300"/>
            <w:permEnd w:id="752752198"/>
            <w:r w:rsidRPr="006907B4">
              <w:rPr>
                <w:rFonts w:asciiTheme="majorHAnsi" w:hAnsiTheme="majorHAnsi"/>
                <w:szCs w:val="18"/>
              </w:rPr>
              <w:t>1.10</w:t>
            </w:r>
          </w:p>
        </w:tc>
        <w:tc>
          <w:tcPr>
            <w:tcW w:w="2126" w:type="dxa"/>
          </w:tcPr>
          <w:p w14:paraId="5581FD67" w14:textId="719F713D" w:rsidR="006B7F36" w:rsidRPr="006907B4" w:rsidRDefault="006B7F36" w:rsidP="008E5298">
            <w:pPr>
              <w:jc w:val="left"/>
              <w:rPr>
                <w:rFonts w:asciiTheme="majorHAnsi" w:hAnsiTheme="majorHAnsi"/>
              </w:rPr>
            </w:pPr>
            <w:r w:rsidRPr="006907B4">
              <w:rPr>
                <w:rFonts w:asciiTheme="majorHAnsi" w:hAnsiTheme="majorHAnsi"/>
                <w:lang w:eastAsia="de-DE"/>
              </w:rPr>
              <w:t>The producer completes a minimum of one self-assessment/internal audit against SPRING</w:t>
            </w:r>
            <w:r w:rsidRPr="006907B4">
              <w:rPr>
                <w:rFonts w:asciiTheme="majorHAnsi" w:hAnsiTheme="majorHAnsi"/>
              </w:rPr>
              <w:t xml:space="preserve"> annually.</w:t>
            </w:r>
          </w:p>
        </w:tc>
        <w:tc>
          <w:tcPr>
            <w:tcW w:w="5103" w:type="dxa"/>
          </w:tcPr>
          <w:p w14:paraId="249FFD36" w14:textId="4E6A9230"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self- assessment/internal audit against SPRING shall haves been completed under the responsibility of the producer.</w:t>
            </w:r>
          </w:p>
        </w:tc>
        <w:tc>
          <w:tcPr>
            <w:tcW w:w="1417" w:type="dxa"/>
          </w:tcPr>
          <w:p w14:paraId="28C1D823" w14:textId="0DDB74E7"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51A856A6" w14:textId="12DAA1F6"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515B98E3"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FA369DE" w14:textId="4205170E" w:rsidTr="00E436F2">
        <w:trPr>
          <w:trHeight w:val="123"/>
        </w:trPr>
        <w:tc>
          <w:tcPr>
            <w:tcW w:w="988" w:type="dxa"/>
            <w:tcBorders>
              <w:top w:val="single" w:sz="4" w:space="0" w:color="808080" w:themeColor="background2" w:themeShade="80"/>
            </w:tcBorders>
            <w:noWrap/>
          </w:tcPr>
          <w:p w14:paraId="5DBEC30B" w14:textId="5BD6E026" w:rsidR="006B7F36" w:rsidRPr="006907B4" w:rsidRDefault="006B7F36" w:rsidP="0071651E">
            <w:pPr>
              <w:keepNext/>
              <w:pageBreakBefore/>
              <w:rPr>
                <w:rFonts w:asciiTheme="majorHAnsi" w:hAnsiTheme="majorHAnsi"/>
                <w:b/>
              </w:rPr>
            </w:pPr>
            <w:permStart w:id="1020217349" w:edGrp="everyone" w:colFirst="3" w:colLast="3"/>
            <w:permStart w:id="608897481" w:edGrp="everyone" w:colFirst="4" w:colLast="4"/>
            <w:permEnd w:id="1301940039"/>
            <w:permEnd w:id="492921125"/>
            <w:r w:rsidRPr="006907B4">
              <w:rPr>
                <w:rFonts w:asciiTheme="majorHAnsi" w:hAnsiTheme="majorHAnsi"/>
                <w:b/>
              </w:rPr>
              <w:lastRenderedPageBreak/>
              <w:t>2</w:t>
            </w:r>
          </w:p>
        </w:tc>
        <w:tc>
          <w:tcPr>
            <w:tcW w:w="7229" w:type="dxa"/>
            <w:gridSpan w:val="2"/>
            <w:tcBorders>
              <w:top w:val="single" w:sz="4" w:space="0" w:color="808080" w:themeColor="background2" w:themeShade="80"/>
            </w:tcBorders>
          </w:tcPr>
          <w:p w14:paraId="7A4D66B7" w14:textId="183A5C31" w:rsidR="006B7F36" w:rsidRPr="006907B4" w:rsidRDefault="006B7F36" w:rsidP="008E5298">
            <w:pPr>
              <w:pStyle w:val="Heading1"/>
              <w:ind w:right="170"/>
              <w:rPr>
                <w:rFonts w:asciiTheme="majorHAnsi" w:hAnsiTheme="majorHAnsi"/>
                <w:sz w:val="18"/>
                <w:lang w:val="en-US"/>
              </w:rPr>
            </w:pPr>
            <w:bookmarkStart w:id="4" w:name="_Toc174432414"/>
            <w:r w:rsidRPr="006907B4">
              <w:rPr>
                <w:rFonts w:asciiTheme="majorHAnsi" w:hAnsiTheme="majorHAnsi"/>
                <w:sz w:val="18"/>
                <w:lang w:val="en-US"/>
              </w:rPr>
              <w:t>Assessment of legal COMPLIANCE</w:t>
            </w:r>
            <w:bookmarkEnd w:id="4"/>
          </w:p>
        </w:tc>
        <w:tc>
          <w:tcPr>
            <w:tcW w:w="1417" w:type="dxa"/>
            <w:tcBorders>
              <w:top w:val="single" w:sz="4" w:space="0" w:color="808080" w:themeColor="background2" w:themeShade="80"/>
            </w:tcBorders>
          </w:tcPr>
          <w:p w14:paraId="066A8600" w14:textId="77777777" w:rsidR="006B7F36" w:rsidRPr="006907B4" w:rsidRDefault="006B7F36" w:rsidP="008E5298">
            <w:pPr>
              <w:pStyle w:val="CChead1"/>
              <w:keepNext w:val="0"/>
              <w:rPr>
                <w:rFonts w:asciiTheme="majorHAnsi" w:hAnsiTheme="majorHAnsi"/>
                <w:b w:val="0"/>
                <w:bCs/>
                <w:sz w:val="18"/>
                <w:szCs w:val="18"/>
                <w:lang w:val="en-US"/>
              </w:rPr>
            </w:pPr>
          </w:p>
        </w:tc>
        <w:tc>
          <w:tcPr>
            <w:tcW w:w="2552" w:type="dxa"/>
            <w:tcBorders>
              <w:top w:val="single" w:sz="4" w:space="0" w:color="808080" w:themeColor="background2" w:themeShade="80"/>
            </w:tcBorders>
          </w:tcPr>
          <w:p w14:paraId="212068B3" w14:textId="2DFCD5AB" w:rsidR="006B7F36" w:rsidRPr="006907B4" w:rsidRDefault="006B7F36" w:rsidP="008E5298">
            <w:pPr>
              <w:pStyle w:val="CChead1"/>
              <w:keepNext w:val="0"/>
              <w:rPr>
                <w:rFonts w:asciiTheme="majorHAnsi" w:hAnsiTheme="majorHAnsi"/>
                <w:b w:val="0"/>
                <w:bCs/>
                <w:sz w:val="18"/>
                <w:szCs w:val="18"/>
                <w:lang w:val="en-US"/>
              </w:rPr>
            </w:pPr>
          </w:p>
        </w:tc>
        <w:tc>
          <w:tcPr>
            <w:tcW w:w="2551" w:type="dxa"/>
            <w:tcBorders>
              <w:top w:val="single" w:sz="4" w:space="0" w:color="808080" w:themeColor="background2" w:themeShade="80"/>
            </w:tcBorders>
          </w:tcPr>
          <w:p w14:paraId="58523EB7" w14:textId="77777777" w:rsidR="006B7F36" w:rsidRPr="006907B4" w:rsidRDefault="006B7F36" w:rsidP="008E5298">
            <w:pPr>
              <w:pStyle w:val="CChead1"/>
              <w:keepNext w:val="0"/>
              <w:rPr>
                <w:rFonts w:asciiTheme="majorHAnsi" w:hAnsiTheme="majorHAnsi"/>
                <w:b w:val="0"/>
                <w:bCs/>
                <w:sz w:val="18"/>
                <w:szCs w:val="18"/>
                <w:lang w:val="en-US"/>
              </w:rPr>
            </w:pPr>
          </w:p>
        </w:tc>
      </w:tr>
      <w:tr w:rsidR="006B7F36" w:rsidRPr="006907B4" w14:paraId="1423B17D" w14:textId="663CC905" w:rsidTr="00E436F2">
        <w:trPr>
          <w:trHeight w:val="474"/>
        </w:trPr>
        <w:tc>
          <w:tcPr>
            <w:tcW w:w="988" w:type="dxa"/>
            <w:noWrap/>
          </w:tcPr>
          <w:p w14:paraId="19227A5D" w14:textId="1C011926" w:rsidR="006B7F36" w:rsidRPr="006907B4" w:rsidRDefault="006B7F36" w:rsidP="008E5298">
            <w:pPr>
              <w:pStyle w:val="Standa"/>
              <w:spacing w:before="0" w:beforeAutospacing="0" w:after="0"/>
              <w:ind w:left="0" w:firstLine="0"/>
              <w:rPr>
                <w:rFonts w:asciiTheme="majorHAnsi" w:hAnsiTheme="majorHAnsi"/>
                <w:szCs w:val="18"/>
              </w:rPr>
            </w:pPr>
            <w:permStart w:id="1324227033" w:edGrp="everyone" w:colFirst="4" w:colLast="4"/>
            <w:permStart w:id="2125479035" w:edGrp="everyone" w:colFirst="5" w:colLast="5"/>
            <w:permEnd w:id="1020217349"/>
            <w:permEnd w:id="608897481"/>
            <w:r w:rsidRPr="006907B4">
              <w:rPr>
                <w:rFonts w:asciiTheme="majorHAnsi" w:hAnsiTheme="majorHAnsi"/>
                <w:szCs w:val="18"/>
              </w:rPr>
              <w:t>2.1</w:t>
            </w:r>
          </w:p>
        </w:tc>
        <w:tc>
          <w:tcPr>
            <w:tcW w:w="2126" w:type="dxa"/>
          </w:tcPr>
          <w:p w14:paraId="21E8512C" w14:textId="5D04D92E" w:rsidR="006B7F36" w:rsidRPr="006907B4" w:rsidRDefault="006B7F36" w:rsidP="008E5298">
            <w:pPr>
              <w:jc w:val="left"/>
              <w:rPr>
                <w:rFonts w:asciiTheme="majorHAnsi" w:hAnsiTheme="majorHAnsi"/>
                <w:lang w:eastAsia="de-DE"/>
              </w:rPr>
            </w:pPr>
            <w:r w:rsidRPr="006907B4">
              <w:rPr>
                <w:rFonts w:asciiTheme="majorHAnsi" w:hAnsiTheme="majorHAnsi"/>
              </w:rPr>
              <w:t>Current legal requirements</w:t>
            </w:r>
            <w:r w:rsidRPr="006907B4">
              <w:rPr>
                <w:rFonts w:asciiTheme="majorHAnsi" w:hAnsiTheme="majorHAnsi"/>
                <w:lang w:eastAsia="de-DE"/>
              </w:rPr>
              <w:t xml:space="preserve"> regarding the environment have been identified and are accessible.</w:t>
            </w:r>
          </w:p>
        </w:tc>
        <w:tc>
          <w:tcPr>
            <w:tcW w:w="5103" w:type="dxa"/>
          </w:tcPr>
          <w:p w14:paraId="687ECE69" w14:textId="270CE6EB"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identify and have access to the sources of information they need (internet, producers' associations, customers, etc.) to guarantee legal conformance, or they shall have copies of the legislation and directives in force (protected areas, nature reserves, contamination of water resources by nitrates, use of wastewater, rights of way, etc.).</w:t>
            </w:r>
          </w:p>
        </w:tc>
        <w:tc>
          <w:tcPr>
            <w:tcW w:w="1417" w:type="dxa"/>
          </w:tcPr>
          <w:p w14:paraId="63C192A5" w14:textId="26363203"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617C0FC9" w14:textId="5E309DAD"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44F8BD27"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FB54713" w14:textId="157D5012" w:rsidTr="00E436F2">
        <w:trPr>
          <w:trHeight w:val="474"/>
        </w:trPr>
        <w:tc>
          <w:tcPr>
            <w:tcW w:w="988" w:type="dxa"/>
            <w:noWrap/>
          </w:tcPr>
          <w:p w14:paraId="4D390962" w14:textId="465C5408" w:rsidR="006B7F36" w:rsidRPr="006907B4" w:rsidRDefault="006B7F36" w:rsidP="008E5298">
            <w:pPr>
              <w:pStyle w:val="Standa"/>
              <w:spacing w:before="0" w:beforeAutospacing="0" w:after="0"/>
              <w:ind w:left="0" w:firstLine="0"/>
              <w:rPr>
                <w:rFonts w:asciiTheme="majorHAnsi" w:hAnsiTheme="majorHAnsi"/>
                <w:szCs w:val="18"/>
              </w:rPr>
            </w:pPr>
            <w:permStart w:id="304182663" w:edGrp="everyone" w:colFirst="4" w:colLast="4"/>
            <w:permStart w:id="686702613" w:edGrp="everyone" w:colFirst="5" w:colLast="5"/>
            <w:permEnd w:id="1324227033"/>
            <w:permEnd w:id="2125479035"/>
            <w:r w:rsidRPr="006907B4">
              <w:rPr>
                <w:rFonts w:asciiTheme="majorHAnsi" w:hAnsiTheme="majorHAnsi"/>
                <w:szCs w:val="18"/>
              </w:rPr>
              <w:t>2.2</w:t>
            </w:r>
          </w:p>
        </w:tc>
        <w:tc>
          <w:tcPr>
            <w:tcW w:w="2126" w:type="dxa"/>
          </w:tcPr>
          <w:p w14:paraId="2029C6BA" w14:textId="1E0C9400"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are documents that prove that production sites are intended for agricultural use.</w:t>
            </w:r>
          </w:p>
        </w:tc>
        <w:tc>
          <w:tcPr>
            <w:tcW w:w="5103" w:type="dxa"/>
          </w:tcPr>
          <w:p w14:paraId="7DB9840A" w14:textId="71EFFE48"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have a valid official document issued by the competent authority attesting that the production sites and land on which they operate are intended for established agricultural purposes and, if applicable, that the way in which they are farmed is compatible with the territorial development plans.</w:t>
            </w:r>
          </w:p>
        </w:tc>
        <w:tc>
          <w:tcPr>
            <w:tcW w:w="1417" w:type="dxa"/>
          </w:tcPr>
          <w:p w14:paraId="510B75DC" w14:textId="40F8504A"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31CBF247" w14:textId="35D4D7AD"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03758049"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525EBF35" w14:textId="4DC71768" w:rsidTr="00E436F2">
        <w:trPr>
          <w:trHeight w:val="474"/>
        </w:trPr>
        <w:tc>
          <w:tcPr>
            <w:tcW w:w="988" w:type="dxa"/>
            <w:noWrap/>
          </w:tcPr>
          <w:p w14:paraId="22AF4287" w14:textId="1AEC7149" w:rsidR="006B7F36" w:rsidRPr="006907B4" w:rsidRDefault="006B7F36" w:rsidP="008E5298">
            <w:pPr>
              <w:pStyle w:val="Standa"/>
              <w:spacing w:before="0" w:beforeAutospacing="0" w:after="0"/>
              <w:ind w:left="0" w:firstLine="0"/>
              <w:rPr>
                <w:rFonts w:asciiTheme="majorHAnsi" w:hAnsiTheme="majorHAnsi"/>
                <w:szCs w:val="18"/>
              </w:rPr>
            </w:pPr>
            <w:permStart w:id="1046503788" w:edGrp="everyone" w:colFirst="4" w:colLast="4"/>
            <w:permStart w:id="1306866519" w:edGrp="everyone" w:colFirst="5" w:colLast="5"/>
            <w:permEnd w:id="304182663"/>
            <w:permEnd w:id="686702613"/>
            <w:r w:rsidRPr="006907B4">
              <w:rPr>
                <w:rFonts w:asciiTheme="majorHAnsi" w:hAnsiTheme="majorHAnsi"/>
                <w:szCs w:val="18"/>
              </w:rPr>
              <w:t>2.3</w:t>
            </w:r>
          </w:p>
        </w:tc>
        <w:tc>
          <w:tcPr>
            <w:tcW w:w="2126" w:type="dxa"/>
          </w:tcPr>
          <w:p w14:paraId="3897EF7D" w14:textId="00F61C0A"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is an official document or permit that defines the flow rates and/or at least the maximum quantity of water that can be used (e.g., in relation to the irrigated area).</w:t>
            </w:r>
          </w:p>
        </w:tc>
        <w:tc>
          <w:tcPr>
            <w:tcW w:w="5103" w:type="dxa"/>
          </w:tcPr>
          <w:p w14:paraId="05FCC4A2" w14:textId="20DF5F27"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For each source of supply, the official document or permit shall indicate the water source (well, artificial lake, river, desalination station, etc.), the location of the land to be irrigated, the total flow rates and/or maximum water quantities permitted (or the applicable limit in the region), and the duration of validity of the authorization.</w:t>
            </w:r>
          </w:p>
          <w:p w14:paraId="27DBB814" w14:textId="3452110B"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In the case of producers who are members of an association/group managing shared water resources, it is sufficient if the association/group provides this evidence.</w:t>
            </w:r>
          </w:p>
          <w:p w14:paraId="37CB6777" w14:textId="4BC65FF7"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 xml:space="preserve">During the certification body (CB) audit, no unauthorized well or other source of supply shall be discovered. </w:t>
            </w:r>
          </w:p>
        </w:tc>
        <w:tc>
          <w:tcPr>
            <w:tcW w:w="1417" w:type="dxa"/>
          </w:tcPr>
          <w:p w14:paraId="114D0252" w14:textId="1E15C98B"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274E8BCD" w14:textId="0AE31E51"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69D9D508"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61634550" w14:textId="64CE9575" w:rsidTr="00E436F2">
        <w:trPr>
          <w:trHeight w:val="474"/>
        </w:trPr>
        <w:tc>
          <w:tcPr>
            <w:tcW w:w="988" w:type="dxa"/>
            <w:noWrap/>
          </w:tcPr>
          <w:p w14:paraId="7C31430A" w14:textId="76608011" w:rsidR="006B7F36" w:rsidRPr="006907B4" w:rsidRDefault="006B7F36" w:rsidP="002C7F18">
            <w:pPr>
              <w:pStyle w:val="Standa"/>
              <w:pageBreakBefore/>
              <w:spacing w:before="0" w:beforeAutospacing="0" w:after="0"/>
              <w:ind w:left="0" w:firstLine="0"/>
              <w:rPr>
                <w:rFonts w:asciiTheme="majorHAnsi" w:hAnsiTheme="majorHAnsi"/>
                <w:szCs w:val="18"/>
              </w:rPr>
            </w:pPr>
            <w:permStart w:id="527176431" w:edGrp="everyone" w:colFirst="4" w:colLast="4"/>
            <w:permStart w:id="1314466576" w:edGrp="everyone" w:colFirst="5" w:colLast="5"/>
            <w:permEnd w:id="1046503788"/>
            <w:permEnd w:id="1306866519"/>
            <w:r w:rsidRPr="006907B4">
              <w:rPr>
                <w:rFonts w:asciiTheme="majorHAnsi" w:hAnsiTheme="majorHAnsi"/>
                <w:szCs w:val="18"/>
              </w:rPr>
              <w:lastRenderedPageBreak/>
              <w:t>2.4</w:t>
            </w:r>
          </w:p>
        </w:tc>
        <w:tc>
          <w:tcPr>
            <w:tcW w:w="2126" w:type="dxa"/>
          </w:tcPr>
          <w:p w14:paraId="08E5BE43" w14:textId="75581E0E"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are documents that prove the legality of buildings and infrastructure</w:t>
            </w:r>
            <w:r w:rsidR="003A5CB2">
              <w:rPr>
                <w:rFonts w:asciiTheme="majorHAnsi" w:hAnsiTheme="majorHAnsi"/>
                <w:lang w:eastAsia="de-DE"/>
              </w:rPr>
              <w:t>.</w:t>
            </w:r>
            <w:r w:rsidRPr="006907B4">
              <w:rPr>
                <w:rFonts w:asciiTheme="majorHAnsi" w:hAnsiTheme="majorHAnsi"/>
                <w:lang w:eastAsia="de-DE"/>
              </w:rPr>
              <w:t xml:space="preserve"> </w:t>
            </w:r>
          </w:p>
        </w:tc>
        <w:tc>
          <w:tcPr>
            <w:tcW w:w="5103" w:type="dxa"/>
          </w:tcPr>
          <w:p w14:paraId="45A76B30" w14:textId="499AF987"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buildings and infrastructure related to water use (ponds or reservoirs, treatment plants, etc.) on the farm shall be authorized by the competent authorities.</w:t>
            </w:r>
          </w:p>
          <w:p w14:paraId="70C0CBE8" w14:textId="70757146"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No building or infrastructure lacking a technical plan or corresponding official authorization shall be found during the certification body (CB) audit.</w:t>
            </w:r>
          </w:p>
        </w:tc>
        <w:tc>
          <w:tcPr>
            <w:tcW w:w="1417" w:type="dxa"/>
          </w:tcPr>
          <w:p w14:paraId="2F5B6CA2" w14:textId="011947B1"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7F1F8486" w14:textId="410C9D96"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64488584"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70257AC5" w14:textId="4D36F4E4" w:rsidTr="00E436F2">
        <w:trPr>
          <w:trHeight w:val="474"/>
        </w:trPr>
        <w:tc>
          <w:tcPr>
            <w:tcW w:w="988" w:type="dxa"/>
            <w:noWrap/>
          </w:tcPr>
          <w:p w14:paraId="3317360F" w14:textId="6B91DC3B" w:rsidR="006B7F36" w:rsidRPr="006907B4" w:rsidRDefault="006B7F36" w:rsidP="008E5298">
            <w:pPr>
              <w:pStyle w:val="Standa"/>
              <w:spacing w:before="0" w:beforeAutospacing="0" w:after="0"/>
              <w:ind w:left="0" w:firstLine="0"/>
              <w:rPr>
                <w:rFonts w:asciiTheme="majorHAnsi" w:hAnsiTheme="majorHAnsi"/>
                <w:szCs w:val="18"/>
              </w:rPr>
            </w:pPr>
            <w:permStart w:id="637693463" w:edGrp="everyone" w:colFirst="4" w:colLast="4"/>
            <w:permStart w:id="1920552811" w:edGrp="everyone" w:colFirst="5" w:colLast="5"/>
            <w:permEnd w:id="527176431"/>
            <w:permEnd w:id="1314466576"/>
            <w:r w:rsidRPr="006907B4">
              <w:rPr>
                <w:rFonts w:asciiTheme="majorHAnsi" w:hAnsiTheme="majorHAnsi"/>
                <w:szCs w:val="18"/>
              </w:rPr>
              <w:t>2.5</w:t>
            </w:r>
          </w:p>
        </w:tc>
        <w:tc>
          <w:tcPr>
            <w:tcW w:w="2126" w:type="dxa"/>
          </w:tcPr>
          <w:p w14:paraId="1C81B558" w14:textId="57B9D36C"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water sources and areas mentioned in the official document correspond to the actual circumstances.</w:t>
            </w:r>
          </w:p>
        </w:tc>
        <w:tc>
          <w:tcPr>
            <w:tcW w:w="5103" w:type="dxa"/>
          </w:tcPr>
          <w:p w14:paraId="3716A6EB" w14:textId="5328F3DD"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data recorded in the official document, the irrigation system and agricultural use plans (see section 3.1.), and the results of the certification body (CB) audit</w:t>
            </w:r>
            <w:r w:rsidRPr="006907B4" w:rsidDel="00E32686">
              <w:rPr>
                <w:rFonts w:asciiTheme="majorHAnsi" w:hAnsiTheme="majorHAnsi" w:cstheme="majorHAnsi"/>
                <w:lang w:val="en-US"/>
              </w:rPr>
              <w:t xml:space="preserve"> </w:t>
            </w:r>
            <w:r w:rsidRPr="006907B4">
              <w:rPr>
                <w:rFonts w:asciiTheme="majorHAnsi" w:hAnsiTheme="majorHAnsi" w:cstheme="majorHAnsi"/>
                <w:lang w:val="en-US"/>
              </w:rPr>
              <w:t>shall be consistent with one another.</w:t>
            </w:r>
          </w:p>
        </w:tc>
        <w:tc>
          <w:tcPr>
            <w:tcW w:w="1417" w:type="dxa"/>
          </w:tcPr>
          <w:p w14:paraId="7B0E56D1" w14:textId="31D5160A"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710CC472" w14:textId="3B991327"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505DA3CC"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BE19574" w14:textId="3361A233" w:rsidTr="00E436F2">
        <w:trPr>
          <w:trHeight w:val="474"/>
        </w:trPr>
        <w:tc>
          <w:tcPr>
            <w:tcW w:w="988" w:type="dxa"/>
            <w:noWrap/>
          </w:tcPr>
          <w:p w14:paraId="79D5ADBE" w14:textId="73D150EE" w:rsidR="006B7F36" w:rsidRPr="006907B4" w:rsidRDefault="006B7F36" w:rsidP="008E5298">
            <w:pPr>
              <w:pStyle w:val="Standa"/>
              <w:spacing w:before="0" w:beforeAutospacing="0" w:after="0"/>
              <w:ind w:left="0" w:firstLine="0"/>
              <w:rPr>
                <w:rFonts w:asciiTheme="majorHAnsi" w:hAnsiTheme="majorHAnsi"/>
                <w:szCs w:val="18"/>
              </w:rPr>
            </w:pPr>
            <w:permStart w:id="1824803600" w:edGrp="everyone" w:colFirst="4" w:colLast="4"/>
            <w:permStart w:id="863267888" w:edGrp="everyone" w:colFirst="5" w:colLast="5"/>
            <w:permEnd w:id="637693463"/>
            <w:permEnd w:id="1920552811"/>
            <w:r w:rsidRPr="006907B4">
              <w:rPr>
                <w:rFonts w:asciiTheme="majorHAnsi" w:hAnsiTheme="majorHAnsi"/>
                <w:szCs w:val="18"/>
              </w:rPr>
              <w:t>2.6</w:t>
            </w:r>
          </w:p>
        </w:tc>
        <w:tc>
          <w:tcPr>
            <w:tcW w:w="2126" w:type="dxa"/>
          </w:tcPr>
          <w:p w14:paraId="15774830" w14:textId="2FA2263D" w:rsidR="006B7F36" w:rsidRPr="006907B4" w:rsidRDefault="006B7F36" w:rsidP="008E5298">
            <w:pPr>
              <w:jc w:val="left"/>
              <w:rPr>
                <w:rFonts w:asciiTheme="majorHAnsi" w:hAnsiTheme="majorHAnsi"/>
                <w:lang w:eastAsia="de-DE"/>
              </w:rPr>
            </w:pPr>
            <w:r w:rsidRPr="006907B4">
              <w:rPr>
                <w:rFonts w:asciiTheme="majorHAnsi" w:hAnsiTheme="majorHAnsi"/>
                <w:lang w:eastAsia="de-DE"/>
              </w:rPr>
              <w:t>Corrective actions to deal with legal and administrative non-conformances are in place.</w:t>
            </w:r>
          </w:p>
        </w:tc>
        <w:tc>
          <w:tcPr>
            <w:tcW w:w="5103" w:type="dxa"/>
          </w:tcPr>
          <w:p w14:paraId="1C191E26" w14:textId="079D0440"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If non-conformances are found with respect to current laws and directives, the producer shall implement appropriate corrective actions that shall be considered when identifying environmental risks and objectives and corrected before the certification body (CB) audit.</w:t>
            </w:r>
          </w:p>
        </w:tc>
        <w:tc>
          <w:tcPr>
            <w:tcW w:w="1417" w:type="dxa"/>
          </w:tcPr>
          <w:p w14:paraId="0AA660F0" w14:textId="4825FC11"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58404044" w14:textId="34691D28"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4398573E"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7AC81A86" w14:textId="4657C1C3" w:rsidTr="00E436F2">
        <w:trPr>
          <w:trHeight w:val="207"/>
        </w:trPr>
        <w:tc>
          <w:tcPr>
            <w:tcW w:w="988" w:type="dxa"/>
            <w:noWrap/>
          </w:tcPr>
          <w:p w14:paraId="420FCEEB" w14:textId="1DC5F6FD" w:rsidR="006B7F36" w:rsidRPr="006907B4" w:rsidRDefault="006B7F36" w:rsidP="008E5298">
            <w:pPr>
              <w:pStyle w:val="Standa"/>
              <w:keepNext/>
              <w:spacing w:before="0" w:beforeAutospacing="0" w:after="0"/>
              <w:ind w:left="0" w:firstLine="0"/>
              <w:rPr>
                <w:rFonts w:asciiTheme="majorHAnsi" w:hAnsiTheme="majorHAnsi"/>
                <w:b/>
                <w:bCs/>
                <w:szCs w:val="18"/>
              </w:rPr>
            </w:pPr>
            <w:permStart w:id="776020090" w:edGrp="everyone" w:colFirst="3" w:colLast="3"/>
            <w:permStart w:id="836976298" w:edGrp="everyone" w:colFirst="4" w:colLast="4"/>
            <w:permEnd w:id="1824803600"/>
            <w:permEnd w:id="863267888"/>
            <w:r w:rsidRPr="006907B4">
              <w:rPr>
                <w:rFonts w:asciiTheme="majorHAnsi" w:hAnsiTheme="majorHAnsi"/>
                <w:b/>
                <w:bCs/>
                <w:szCs w:val="18"/>
              </w:rPr>
              <w:t>3</w:t>
            </w:r>
          </w:p>
        </w:tc>
        <w:tc>
          <w:tcPr>
            <w:tcW w:w="7229" w:type="dxa"/>
            <w:gridSpan w:val="2"/>
          </w:tcPr>
          <w:p w14:paraId="587E6490" w14:textId="3BA314F7" w:rsidR="006B7F36" w:rsidRPr="006907B4" w:rsidRDefault="006B7F36" w:rsidP="008E5298">
            <w:pPr>
              <w:pStyle w:val="Heading1"/>
              <w:ind w:right="170"/>
              <w:rPr>
                <w:rFonts w:asciiTheme="majorHAnsi" w:hAnsiTheme="majorHAnsi"/>
                <w:sz w:val="18"/>
                <w:lang w:val="en-US"/>
              </w:rPr>
            </w:pPr>
            <w:bookmarkStart w:id="5" w:name="_Toc174432415"/>
            <w:r w:rsidRPr="006907B4">
              <w:rPr>
                <w:rFonts w:asciiTheme="majorHAnsi" w:hAnsiTheme="majorHAnsi"/>
                <w:sz w:val="18"/>
                <w:lang w:val="en-US"/>
              </w:rPr>
              <w:t>Management and use of water resources</w:t>
            </w:r>
            <w:bookmarkEnd w:id="5"/>
          </w:p>
        </w:tc>
        <w:tc>
          <w:tcPr>
            <w:tcW w:w="1417" w:type="dxa"/>
          </w:tcPr>
          <w:p w14:paraId="03E4C78D"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5760EBA9" w14:textId="1E2B6B42"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FB12052"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6610CBB8" w14:textId="3931B265" w:rsidTr="00E436F2">
        <w:trPr>
          <w:trHeight w:val="474"/>
        </w:trPr>
        <w:tc>
          <w:tcPr>
            <w:tcW w:w="988" w:type="dxa"/>
            <w:noWrap/>
          </w:tcPr>
          <w:p w14:paraId="2BB6DAC9" w14:textId="7323457C" w:rsidR="006B7F36" w:rsidRPr="006907B4" w:rsidRDefault="006B7F36" w:rsidP="008E5298">
            <w:pPr>
              <w:pStyle w:val="Standa"/>
              <w:spacing w:before="0" w:beforeAutospacing="0" w:after="0"/>
              <w:ind w:left="0" w:firstLine="0"/>
              <w:rPr>
                <w:rFonts w:asciiTheme="majorHAnsi" w:hAnsiTheme="majorHAnsi"/>
                <w:szCs w:val="18"/>
              </w:rPr>
            </w:pPr>
            <w:permStart w:id="829754105" w:edGrp="everyone" w:colFirst="4" w:colLast="4"/>
            <w:permStart w:id="1823670344" w:edGrp="everyone" w:colFirst="5" w:colLast="5"/>
            <w:permEnd w:id="776020090"/>
            <w:permEnd w:id="836976298"/>
            <w:r w:rsidRPr="006907B4">
              <w:rPr>
                <w:rFonts w:asciiTheme="majorHAnsi" w:hAnsiTheme="majorHAnsi"/>
                <w:szCs w:val="18"/>
              </w:rPr>
              <w:t>3.1</w:t>
            </w:r>
          </w:p>
        </w:tc>
        <w:tc>
          <w:tcPr>
            <w:tcW w:w="2126" w:type="dxa"/>
          </w:tcPr>
          <w:p w14:paraId="20F40B04" w14:textId="5F84FD2F"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is a farm map which identifies all production sites.</w:t>
            </w:r>
          </w:p>
        </w:tc>
        <w:tc>
          <w:tcPr>
            <w:tcW w:w="5103" w:type="dxa"/>
          </w:tcPr>
          <w:p w14:paraId="454AD963" w14:textId="4EC8C63D"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farm map shall be complete, up to date, and signed by the management.</w:t>
            </w:r>
          </w:p>
          <w:p w14:paraId="28051E4A" w14:textId="076A0075"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information shall include explicit references to production sites to be irrigated, all water sources and their origin, all water storage facilities, all water distribution and irrigation systems, and all product handling units.</w:t>
            </w:r>
          </w:p>
          <w:p w14:paraId="4D57628F" w14:textId="04FBFE07"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Information shown on the farm map shall comply with administrative authorizations and territorial planning arrangements.</w:t>
            </w:r>
          </w:p>
        </w:tc>
        <w:tc>
          <w:tcPr>
            <w:tcW w:w="1417" w:type="dxa"/>
          </w:tcPr>
          <w:p w14:paraId="2C6CD414" w14:textId="02BC2BDF"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1F95D2D8" w14:textId="6370A82B"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4295A6E8"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7B4148A9" w14:textId="0230E070" w:rsidTr="00E436F2">
        <w:trPr>
          <w:trHeight w:val="474"/>
        </w:trPr>
        <w:tc>
          <w:tcPr>
            <w:tcW w:w="988" w:type="dxa"/>
            <w:noWrap/>
          </w:tcPr>
          <w:p w14:paraId="0798D394" w14:textId="24E714B1" w:rsidR="006B7F36" w:rsidRPr="006907B4" w:rsidRDefault="006B7F36" w:rsidP="008E5298">
            <w:pPr>
              <w:pStyle w:val="Standa"/>
              <w:spacing w:before="0" w:beforeAutospacing="0" w:after="0"/>
              <w:ind w:left="0" w:firstLine="0"/>
              <w:rPr>
                <w:rFonts w:asciiTheme="majorHAnsi" w:hAnsiTheme="majorHAnsi"/>
                <w:szCs w:val="18"/>
              </w:rPr>
            </w:pPr>
            <w:permStart w:id="178083558" w:edGrp="everyone" w:colFirst="4" w:colLast="4"/>
            <w:permStart w:id="546264794" w:edGrp="everyone" w:colFirst="5" w:colLast="5"/>
            <w:permEnd w:id="829754105"/>
            <w:permEnd w:id="1823670344"/>
            <w:r w:rsidRPr="006907B4">
              <w:rPr>
                <w:rFonts w:asciiTheme="majorHAnsi" w:hAnsiTheme="majorHAnsi"/>
                <w:szCs w:val="18"/>
              </w:rPr>
              <w:lastRenderedPageBreak/>
              <w:t>3.2</w:t>
            </w:r>
          </w:p>
        </w:tc>
        <w:tc>
          <w:tcPr>
            <w:tcW w:w="2126" w:type="dxa"/>
          </w:tcPr>
          <w:p w14:paraId="0CF989AB" w14:textId="2201C382"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distribution and irrigation system are designed to optimize water consumption.</w:t>
            </w:r>
          </w:p>
        </w:tc>
        <w:tc>
          <w:tcPr>
            <w:tcW w:w="5103" w:type="dxa"/>
          </w:tcPr>
          <w:p w14:paraId="5C2321BD" w14:textId="76DD6054"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distribution and irrigation system shall be suited to soil characteristics and the crops being grown and shall be efficient from a technical point of view. If the irrigation system is not appropriate, or irrigation is being performed by immersion, corrective measures shall have been planned in the medium term and shall be in the process of being implemented.</w:t>
            </w:r>
          </w:p>
        </w:tc>
        <w:tc>
          <w:tcPr>
            <w:tcW w:w="1417" w:type="dxa"/>
          </w:tcPr>
          <w:p w14:paraId="4AD2277A" w14:textId="2DFE2600"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4265FD37" w14:textId="68092428"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81EC71C"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8F13242" w14:textId="3FC94D46" w:rsidTr="00E436F2">
        <w:trPr>
          <w:trHeight w:val="474"/>
        </w:trPr>
        <w:tc>
          <w:tcPr>
            <w:tcW w:w="988" w:type="dxa"/>
            <w:noWrap/>
          </w:tcPr>
          <w:p w14:paraId="6081BB83" w14:textId="63494986" w:rsidR="006B7F36" w:rsidRPr="006907B4" w:rsidRDefault="006B7F36" w:rsidP="008E5298">
            <w:pPr>
              <w:pStyle w:val="Standa"/>
              <w:spacing w:before="0" w:beforeAutospacing="0" w:after="0"/>
              <w:ind w:left="0" w:firstLine="0"/>
              <w:rPr>
                <w:rFonts w:asciiTheme="majorHAnsi" w:hAnsiTheme="majorHAnsi"/>
                <w:szCs w:val="18"/>
              </w:rPr>
            </w:pPr>
            <w:permStart w:id="1423127510" w:edGrp="everyone" w:colFirst="4" w:colLast="4"/>
            <w:permStart w:id="224295607" w:edGrp="everyone" w:colFirst="5" w:colLast="5"/>
            <w:permEnd w:id="178083558"/>
            <w:permEnd w:id="546264794"/>
            <w:r w:rsidRPr="006907B4">
              <w:rPr>
                <w:rFonts w:asciiTheme="majorHAnsi" w:hAnsiTheme="majorHAnsi"/>
                <w:szCs w:val="18"/>
              </w:rPr>
              <w:t>3.3</w:t>
            </w:r>
          </w:p>
        </w:tc>
        <w:tc>
          <w:tcPr>
            <w:tcW w:w="2126" w:type="dxa"/>
          </w:tcPr>
          <w:p w14:paraId="6C036B67" w14:textId="3F0A158A" w:rsidR="006B7F36" w:rsidRPr="006907B4" w:rsidRDefault="006B7F36" w:rsidP="002F702B">
            <w:pPr>
              <w:jc w:val="left"/>
              <w:rPr>
                <w:rFonts w:asciiTheme="majorHAnsi" w:hAnsiTheme="majorHAnsi"/>
                <w:lang w:eastAsia="de-DE"/>
              </w:rPr>
            </w:pPr>
            <w:r w:rsidRPr="006907B4">
              <w:rPr>
                <w:rFonts w:asciiTheme="majorHAnsi" w:hAnsiTheme="majorHAnsi"/>
                <w:lang w:eastAsia="de-DE"/>
              </w:rPr>
              <w:t>The irrigation system is designed to recycle the drainage solution used.</w:t>
            </w:r>
          </w:p>
        </w:tc>
        <w:tc>
          <w:tcPr>
            <w:tcW w:w="5103" w:type="dxa"/>
          </w:tcPr>
          <w:p w14:paraId="3205544F" w14:textId="1C50E6C9"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 xml:space="preserve">For hydroponic crops, the drainage solution shall be recycled and reused. Records shall be kept. </w:t>
            </w:r>
          </w:p>
          <w:p w14:paraId="5A3C2DF3" w14:textId="4CB40A8B"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N/A if there is no hydroponic production.</w:t>
            </w:r>
          </w:p>
        </w:tc>
        <w:tc>
          <w:tcPr>
            <w:tcW w:w="1417" w:type="dxa"/>
          </w:tcPr>
          <w:p w14:paraId="51BBB3E5" w14:textId="0FF031C1"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4355F2E2" w14:textId="36E229D3" w:rsidR="00037414" w:rsidRPr="006907B4" w:rsidRDefault="00037414" w:rsidP="008E5298">
            <w:pPr>
              <w:pStyle w:val="Standa"/>
              <w:spacing w:before="0" w:beforeAutospacing="0" w:after="0"/>
              <w:ind w:left="0" w:firstLine="0"/>
              <w:rPr>
                <w:rFonts w:asciiTheme="majorHAnsi" w:hAnsiTheme="majorHAnsi"/>
                <w:szCs w:val="18"/>
              </w:rPr>
            </w:pPr>
          </w:p>
        </w:tc>
        <w:tc>
          <w:tcPr>
            <w:tcW w:w="2551" w:type="dxa"/>
          </w:tcPr>
          <w:p w14:paraId="28A64794"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1A8BB60B" w14:textId="0E14C7BE" w:rsidTr="00E436F2">
        <w:trPr>
          <w:trHeight w:val="474"/>
        </w:trPr>
        <w:tc>
          <w:tcPr>
            <w:tcW w:w="988" w:type="dxa"/>
            <w:noWrap/>
          </w:tcPr>
          <w:p w14:paraId="56F971FB" w14:textId="45B4FE15" w:rsidR="006B7F36" w:rsidRPr="006907B4" w:rsidRDefault="006B7F36" w:rsidP="002C7F18">
            <w:pPr>
              <w:pStyle w:val="Standa"/>
              <w:spacing w:before="0" w:beforeAutospacing="0" w:after="0"/>
              <w:ind w:left="0" w:firstLine="0"/>
              <w:rPr>
                <w:rFonts w:asciiTheme="majorHAnsi" w:hAnsiTheme="majorHAnsi"/>
                <w:szCs w:val="18"/>
              </w:rPr>
            </w:pPr>
            <w:permStart w:id="786502607" w:edGrp="everyone" w:colFirst="4" w:colLast="4"/>
            <w:permStart w:id="503527885" w:edGrp="everyone" w:colFirst="5" w:colLast="5"/>
            <w:permEnd w:id="1423127510"/>
            <w:permEnd w:id="224295607"/>
            <w:r w:rsidRPr="006907B4">
              <w:rPr>
                <w:rFonts w:asciiTheme="majorHAnsi" w:hAnsiTheme="majorHAnsi"/>
                <w:szCs w:val="18"/>
              </w:rPr>
              <w:t>3.4</w:t>
            </w:r>
          </w:p>
        </w:tc>
        <w:tc>
          <w:tcPr>
            <w:tcW w:w="2126" w:type="dxa"/>
          </w:tcPr>
          <w:p w14:paraId="3A96922F" w14:textId="41512A93" w:rsidR="006B7F36" w:rsidRPr="006907B4" w:rsidRDefault="006B7F36" w:rsidP="002F702B">
            <w:pPr>
              <w:jc w:val="left"/>
              <w:rPr>
                <w:rFonts w:asciiTheme="majorHAnsi" w:hAnsiTheme="majorHAnsi"/>
                <w:lang w:eastAsia="de-DE"/>
              </w:rPr>
            </w:pPr>
            <w:r w:rsidRPr="006907B4">
              <w:rPr>
                <w:rFonts w:asciiTheme="majorHAnsi" w:hAnsiTheme="majorHAnsi"/>
                <w:lang w:eastAsia="de-DE"/>
              </w:rPr>
              <w:t>There are records of water consumption.</w:t>
            </w:r>
          </w:p>
        </w:tc>
        <w:tc>
          <w:tcPr>
            <w:tcW w:w="5103" w:type="dxa"/>
          </w:tcPr>
          <w:p w14:paraId="3D72F369" w14:textId="42DBAF3E"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As a minimum, these records shall include the following data: Areas, irrigation dates (periods), duration of cycles, flow rates, and water quantities used in m</w:t>
            </w:r>
            <w:r w:rsidRPr="006907B4">
              <w:rPr>
                <w:rFonts w:asciiTheme="majorHAnsi" w:hAnsiTheme="majorHAnsi" w:cstheme="majorHAnsi"/>
                <w:vertAlign w:val="superscript"/>
                <w:lang w:val="en-US"/>
              </w:rPr>
              <w:t>3</w:t>
            </w:r>
            <w:r w:rsidRPr="006907B4">
              <w:rPr>
                <w:rFonts w:asciiTheme="majorHAnsi" w:hAnsiTheme="majorHAnsi" w:cstheme="majorHAnsi"/>
                <w:lang w:val="en-US"/>
              </w:rPr>
              <w:t>/ha/year monthly and as an annual total.</w:t>
            </w:r>
          </w:p>
        </w:tc>
        <w:tc>
          <w:tcPr>
            <w:tcW w:w="1417" w:type="dxa"/>
          </w:tcPr>
          <w:p w14:paraId="7DF0D0EB" w14:textId="2054A672"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4CC5B1B6" w14:textId="0803C8A6" w:rsidR="002401CF" w:rsidRPr="006907B4" w:rsidRDefault="002401CF" w:rsidP="008E5298">
            <w:pPr>
              <w:pStyle w:val="Standa"/>
              <w:spacing w:before="0" w:beforeAutospacing="0" w:after="0"/>
              <w:ind w:left="0" w:firstLine="0"/>
              <w:rPr>
                <w:rFonts w:asciiTheme="majorHAnsi" w:hAnsiTheme="majorHAnsi"/>
                <w:szCs w:val="18"/>
              </w:rPr>
            </w:pPr>
          </w:p>
        </w:tc>
        <w:tc>
          <w:tcPr>
            <w:tcW w:w="2551" w:type="dxa"/>
          </w:tcPr>
          <w:p w14:paraId="4E3F88BB"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1A3ED2BB" w14:textId="766D5D6D" w:rsidTr="00E436F2">
        <w:trPr>
          <w:trHeight w:val="474"/>
        </w:trPr>
        <w:tc>
          <w:tcPr>
            <w:tcW w:w="988" w:type="dxa"/>
            <w:noWrap/>
          </w:tcPr>
          <w:p w14:paraId="7D389A32" w14:textId="4B843A27" w:rsidR="006B7F36" w:rsidRPr="006907B4" w:rsidRDefault="006B7F36" w:rsidP="008E5298">
            <w:pPr>
              <w:pStyle w:val="Standa"/>
              <w:spacing w:before="0" w:beforeAutospacing="0" w:after="0"/>
              <w:ind w:left="0" w:firstLine="0"/>
              <w:rPr>
                <w:rFonts w:asciiTheme="majorHAnsi" w:hAnsiTheme="majorHAnsi"/>
                <w:szCs w:val="18"/>
              </w:rPr>
            </w:pPr>
            <w:permStart w:id="392175020" w:edGrp="everyone" w:colFirst="4" w:colLast="4"/>
            <w:permStart w:id="1012531637" w:edGrp="everyone" w:colFirst="5" w:colLast="5"/>
            <w:permEnd w:id="786502607"/>
            <w:permEnd w:id="503527885"/>
            <w:r w:rsidRPr="006907B4">
              <w:rPr>
                <w:rFonts w:asciiTheme="majorHAnsi" w:hAnsiTheme="majorHAnsi"/>
                <w:szCs w:val="18"/>
              </w:rPr>
              <w:t>3.5</w:t>
            </w:r>
          </w:p>
        </w:tc>
        <w:tc>
          <w:tcPr>
            <w:tcW w:w="2126" w:type="dxa"/>
          </w:tcPr>
          <w:p w14:paraId="7F805F34" w14:textId="78C54DB7" w:rsidR="006B7F36" w:rsidRPr="006907B4" w:rsidRDefault="006B7F36" w:rsidP="008E5298">
            <w:pPr>
              <w:jc w:val="left"/>
              <w:rPr>
                <w:rFonts w:asciiTheme="majorHAnsi" w:hAnsiTheme="majorHAnsi"/>
                <w:lang w:eastAsia="de-DE"/>
              </w:rPr>
            </w:pPr>
            <w:r w:rsidRPr="006907B4">
              <w:rPr>
                <w:rFonts w:asciiTheme="majorHAnsi" w:hAnsiTheme="majorHAnsi"/>
                <w:lang w:eastAsia="de-DE"/>
              </w:rPr>
              <w:t>No fossil water sources are used.</w:t>
            </w:r>
          </w:p>
        </w:tc>
        <w:tc>
          <w:tcPr>
            <w:tcW w:w="5103" w:type="dxa"/>
          </w:tcPr>
          <w:p w14:paraId="49226AD4" w14:textId="4AC2C370"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There shall be evidence that the producer does not use fossil water sources for irrigation or any other production step.</w:t>
            </w:r>
          </w:p>
          <w:p w14:paraId="7AD15595" w14:textId="2F0C2BCB"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Note: Fossil water refers to water that usually infiltrated millennia ago, often under climatic conditions that were different from those of today, and that has been stored underground since that time. Fossil water sources cannot be replenished.</w:t>
            </w:r>
          </w:p>
        </w:tc>
        <w:tc>
          <w:tcPr>
            <w:tcW w:w="1417" w:type="dxa"/>
          </w:tcPr>
          <w:p w14:paraId="4BCD3388" w14:textId="285D9A2D"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3712E6E0" w14:textId="5A2EEEB9"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5CA6033A"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7992E1F6" w14:textId="67D69FCF" w:rsidTr="00E436F2">
        <w:trPr>
          <w:trHeight w:val="474"/>
        </w:trPr>
        <w:tc>
          <w:tcPr>
            <w:tcW w:w="988" w:type="dxa"/>
            <w:noWrap/>
          </w:tcPr>
          <w:p w14:paraId="6C15F6A2" w14:textId="2AB7D1CC" w:rsidR="006B7F36" w:rsidRPr="006907B4" w:rsidRDefault="006B7F36" w:rsidP="008E5298">
            <w:pPr>
              <w:pStyle w:val="Standa"/>
              <w:spacing w:before="0" w:beforeAutospacing="0" w:after="0"/>
              <w:ind w:left="0" w:firstLine="0"/>
              <w:rPr>
                <w:rFonts w:asciiTheme="majorHAnsi" w:hAnsiTheme="majorHAnsi"/>
                <w:szCs w:val="18"/>
              </w:rPr>
            </w:pPr>
            <w:permStart w:id="17594852" w:edGrp="everyone" w:colFirst="4" w:colLast="4"/>
            <w:permStart w:id="987454594" w:edGrp="everyone" w:colFirst="5" w:colLast="5"/>
            <w:permEnd w:id="392175020"/>
            <w:permEnd w:id="1012531637"/>
            <w:r w:rsidRPr="006907B4">
              <w:rPr>
                <w:rFonts w:asciiTheme="majorHAnsi" w:hAnsiTheme="majorHAnsi"/>
                <w:szCs w:val="18"/>
              </w:rPr>
              <w:t>3.6</w:t>
            </w:r>
          </w:p>
        </w:tc>
        <w:tc>
          <w:tcPr>
            <w:tcW w:w="2126" w:type="dxa"/>
          </w:tcPr>
          <w:p w14:paraId="21A3A295" w14:textId="6DA3AB6F"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are records of the water use in cubic meters, and an efficient measurement system for producing the records.</w:t>
            </w:r>
          </w:p>
        </w:tc>
        <w:tc>
          <w:tcPr>
            <w:tcW w:w="5103" w:type="dxa"/>
          </w:tcPr>
          <w:p w14:paraId="1DA1002E" w14:textId="2249F9A5"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An efficient system shall be in place to measure the water use in cubic meters on all production sites. Wherever possible, a water meter or several water meters shall be applied to precisely measure water quantities used.</w:t>
            </w:r>
          </w:p>
        </w:tc>
        <w:tc>
          <w:tcPr>
            <w:tcW w:w="1417" w:type="dxa"/>
          </w:tcPr>
          <w:p w14:paraId="44909437" w14:textId="6417DD36"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296770F1" w14:textId="06355723"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FBDBCF0"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4B45D933" w14:textId="1D061CE1" w:rsidTr="00E436F2">
        <w:trPr>
          <w:trHeight w:val="474"/>
        </w:trPr>
        <w:tc>
          <w:tcPr>
            <w:tcW w:w="988" w:type="dxa"/>
            <w:noWrap/>
          </w:tcPr>
          <w:p w14:paraId="2F3D1CC0" w14:textId="3E75E47C" w:rsidR="006B7F36" w:rsidRPr="006907B4" w:rsidRDefault="006B7F36" w:rsidP="008E5298">
            <w:pPr>
              <w:pStyle w:val="Standa"/>
              <w:spacing w:before="0" w:beforeAutospacing="0" w:after="0"/>
              <w:ind w:left="0" w:firstLine="0"/>
              <w:rPr>
                <w:rFonts w:asciiTheme="majorHAnsi" w:hAnsiTheme="majorHAnsi"/>
                <w:szCs w:val="18"/>
              </w:rPr>
            </w:pPr>
            <w:permStart w:id="2028609847" w:edGrp="everyone" w:colFirst="4" w:colLast="4"/>
            <w:permStart w:id="376963202" w:edGrp="everyone" w:colFirst="5" w:colLast="5"/>
            <w:permEnd w:id="17594852"/>
            <w:permEnd w:id="987454594"/>
            <w:r w:rsidRPr="006907B4">
              <w:rPr>
                <w:rFonts w:asciiTheme="majorHAnsi" w:hAnsiTheme="majorHAnsi"/>
                <w:szCs w:val="18"/>
              </w:rPr>
              <w:lastRenderedPageBreak/>
              <w:t>3.7</w:t>
            </w:r>
          </w:p>
        </w:tc>
        <w:tc>
          <w:tcPr>
            <w:tcW w:w="2126" w:type="dxa"/>
          </w:tcPr>
          <w:p w14:paraId="5684AC6B" w14:textId="05BC51BD" w:rsidR="006B7F36" w:rsidRPr="006907B4" w:rsidRDefault="006B7F36" w:rsidP="008E5298">
            <w:pPr>
              <w:jc w:val="left"/>
              <w:rPr>
                <w:rFonts w:asciiTheme="majorHAnsi" w:hAnsiTheme="majorHAnsi"/>
                <w:lang w:eastAsia="de-DE"/>
              </w:rPr>
            </w:pPr>
            <w:r w:rsidRPr="006907B4">
              <w:rPr>
                <w:rFonts w:asciiTheme="majorHAnsi" w:hAnsiTheme="majorHAnsi"/>
              </w:rPr>
              <w:t>There are documents that prove the proactive contribution of the producer to the sustainable governance of the watershed.</w:t>
            </w:r>
          </w:p>
        </w:tc>
        <w:tc>
          <w:tcPr>
            <w:tcW w:w="5103" w:type="dxa"/>
          </w:tcPr>
          <w:p w14:paraId="01DA89D2" w14:textId="4D288EC9"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participate positively in the governance of the watershed and engage in collective actions to tackle shared water challenges.</w:t>
            </w:r>
          </w:p>
          <w:p w14:paraId="3AD76754" w14:textId="54D9A1FA"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Where collective actions to tackle shared water challenges are carried out, the producer shall keep a list of these activities, including a description of their engagement.</w:t>
            </w:r>
          </w:p>
        </w:tc>
        <w:tc>
          <w:tcPr>
            <w:tcW w:w="1417" w:type="dxa"/>
          </w:tcPr>
          <w:p w14:paraId="74A3CEEA" w14:textId="047203AD"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2BD62E49" w14:textId="453C9B7D"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0E8EA77A"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0183D59" w14:textId="11BBAE97" w:rsidTr="00E436F2">
        <w:trPr>
          <w:trHeight w:val="474"/>
        </w:trPr>
        <w:tc>
          <w:tcPr>
            <w:tcW w:w="988" w:type="dxa"/>
            <w:noWrap/>
          </w:tcPr>
          <w:p w14:paraId="5CDFCA7E" w14:textId="1F0E457B" w:rsidR="006B7F36" w:rsidRPr="006907B4" w:rsidRDefault="006B7F36" w:rsidP="008E5298">
            <w:pPr>
              <w:pStyle w:val="Standa"/>
              <w:spacing w:before="0" w:beforeAutospacing="0" w:after="0"/>
              <w:ind w:left="0" w:firstLine="0"/>
              <w:rPr>
                <w:rFonts w:asciiTheme="majorHAnsi" w:hAnsiTheme="majorHAnsi"/>
                <w:szCs w:val="18"/>
              </w:rPr>
            </w:pPr>
            <w:permStart w:id="1002712975" w:edGrp="everyone" w:colFirst="4" w:colLast="4"/>
            <w:permStart w:id="555812317" w:edGrp="everyone" w:colFirst="5" w:colLast="5"/>
            <w:permEnd w:id="2028609847"/>
            <w:permEnd w:id="376963202"/>
            <w:r w:rsidRPr="006907B4">
              <w:rPr>
                <w:rFonts w:asciiTheme="majorHAnsi" w:hAnsiTheme="majorHAnsi"/>
                <w:szCs w:val="18"/>
              </w:rPr>
              <w:t>3.8</w:t>
            </w:r>
          </w:p>
        </w:tc>
        <w:tc>
          <w:tcPr>
            <w:tcW w:w="2126" w:type="dxa"/>
          </w:tcPr>
          <w:p w14:paraId="10681FB7" w14:textId="31286ED2"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irrigation cycles are short to avoid water wastage by percolation-filtration.</w:t>
            </w:r>
          </w:p>
        </w:tc>
        <w:tc>
          <w:tcPr>
            <w:tcW w:w="5103" w:type="dxa"/>
          </w:tcPr>
          <w:p w14:paraId="05955E17" w14:textId="018C3C01"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adjust the timing and duration of irrigation cycles to take into account the actual soil moisture level, in particular on sandy soils. Registers shall be available and updated.</w:t>
            </w:r>
          </w:p>
        </w:tc>
        <w:tc>
          <w:tcPr>
            <w:tcW w:w="1417" w:type="dxa"/>
          </w:tcPr>
          <w:p w14:paraId="4E474B15" w14:textId="44372A11"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53859B66" w14:textId="4D2A440F" w:rsidR="00D92C9C" w:rsidRPr="006907B4" w:rsidRDefault="00D92C9C" w:rsidP="008E5298">
            <w:pPr>
              <w:pStyle w:val="Standa"/>
              <w:spacing w:before="0" w:beforeAutospacing="0" w:after="0"/>
              <w:ind w:left="0" w:firstLine="0"/>
              <w:rPr>
                <w:rFonts w:asciiTheme="majorHAnsi" w:hAnsiTheme="majorHAnsi"/>
                <w:szCs w:val="18"/>
              </w:rPr>
            </w:pPr>
          </w:p>
        </w:tc>
        <w:tc>
          <w:tcPr>
            <w:tcW w:w="2551" w:type="dxa"/>
          </w:tcPr>
          <w:p w14:paraId="6825A454"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EB95D0C" w14:textId="071E23AE" w:rsidTr="00E436F2">
        <w:trPr>
          <w:trHeight w:val="474"/>
        </w:trPr>
        <w:tc>
          <w:tcPr>
            <w:tcW w:w="988" w:type="dxa"/>
            <w:noWrap/>
          </w:tcPr>
          <w:p w14:paraId="1142DE60" w14:textId="0682B795" w:rsidR="006B7F36" w:rsidRPr="006907B4" w:rsidRDefault="006B7F36" w:rsidP="002C7F18">
            <w:pPr>
              <w:pStyle w:val="Standa"/>
              <w:spacing w:before="0" w:beforeAutospacing="0" w:after="0"/>
              <w:ind w:left="0" w:firstLine="0"/>
              <w:rPr>
                <w:rFonts w:asciiTheme="majorHAnsi" w:hAnsiTheme="majorHAnsi"/>
                <w:szCs w:val="18"/>
              </w:rPr>
            </w:pPr>
            <w:permStart w:id="174074385" w:edGrp="everyone" w:colFirst="4" w:colLast="4"/>
            <w:permStart w:id="884816443" w:edGrp="everyone" w:colFirst="5" w:colLast="5"/>
            <w:permEnd w:id="1002712975"/>
            <w:permEnd w:id="555812317"/>
            <w:r w:rsidRPr="006907B4">
              <w:rPr>
                <w:rFonts w:asciiTheme="majorHAnsi" w:hAnsiTheme="majorHAnsi"/>
                <w:szCs w:val="18"/>
              </w:rPr>
              <w:t>3.9</w:t>
            </w:r>
          </w:p>
        </w:tc>
        <w:tc>
          <w:tcPr>
            <w:tcW w:w="2126" w:type="dxa"/>
          </w:tcPr>
          <w:p w14:paraId="4D59C98A" w14:textId="6673DCD1"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irrigation installations are in good condition and are regularly inspected.</w:t>
            </w:r>
          </w:p>
        </w:tc>
        <w:tc>
          <w:tcPr>
            <w:tcW w:w="5103" w:type="dxa"/>
          </w:tcPr>
          <w:p w14:paraId="0895839C" w14:textId="1502459F"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have documents (maintenance reports, invoices, etc.) proving that they perform regular maintenance on the irrigation installations throughout the year by a specially trained person or by a specialized third-party company.</w:t>
            </w:r>
          </w:p>
        </w:tc>
        <w:tc>
          <w:tcPr>
            <w:tcW w:w="1417" w:type="dxa"/>
          </w:tcPr>
          <w:p w14:paraId="6AE6AE4B" w14:textId="5F5FAAF7"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7FAC1A22" w14:textId="139AC452"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A4B72AD"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D3DFD76" w14:textId="2B7B0D9F" w:rsidTr="00E436F2">
        <w:trPr>
          <w:trHeight w:val="474"/>
        </w:trPr>
        <w:tc>
          <w:tcPr>
            <w:tcW w:w="988" w:type="dxa"/>
            <w:noWrap/>
          </w:tcPr>
          <w:p w14:paraId="6B8E2571" w14:textId="604B498B" w:rsidR="006B7F36" w:rsidRPr="006907B4" w:rsidRDefault="006B7F36" w:rsidP="008E5298">
            <w:pPr>
              <w:pStyle w:val="Standa"/>
              <w:spacing w:before="0" w:beforeAutospacing="0" w:after="0"/>
              <w:ind w:left="0" w:firstLine="0"/>
              <w:rPr>
                <w:rFonts w:asciiTheme="majorHAnsi" w:hAnsiTheme="majorHAnsi"/>
                <w:szCs w:val="18"/>
              </w:rPr>
            </w:pPr>
            <w:permStart w:id="1233847574" w:edGrp="everyone" w:colFirst="4" w:colLast="4"/>
            <w:permStart w:id="1899043904" w:edGrp="everyone" w:colFirst="5" w:colLast="5"/>
            <w:permEnd w:id="174074385"/>
            <w:permEnd w:id="884816443"/>
            <w:r w:rsidRPr="006907B4">
              <w:rPr>
                <w:rFonts w:asciiTheme="majorHAnsi" w:hAnsiTheme="majorHAnsi"/>
                <w:szCs w:val="18"/>
              </w:rPr>
              <w:t>3.10</w:t>
            </w:r>
          </w:p>
        </w:tc>
        <w:tc>
          <w:tcPr>
            <w:tcW w:w="2126" w:type="dxa"/>
          </w:tcPr>
          <w:p w14:paraId="473F504B" w14:textId="435147DE"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irrigation installations are regularly inspected to prevent leakages.</w:t>
            </w:r>
          </w:p>
        </w:tc>
        <w:tc>
          <w:tcPr>
            <w:tcW w:w="5103" w:type="dxa"/>
          </w:tcPr>
          <w:p w14:paraId="62F82AFB" w14:textId="09234011"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regularly inspect the installations, in particular the water pipes, to detect any leaks or wastage of water. The frequency of such inspections shall be determined by the risk assessment, and the results of inspections shall be recorded in a register.</w:t>
            </w:r>
          </w:p>
        </w:tc>
        <w:tc>
          <w:tcPr>
            <w:tcW w:w="1417" w:type="dxa"/>
          </w:tcPr>
          <w:p w14:paraId="6595C1F0" w14:textId="75C500A6"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5340FF36" w14:textId="0AE85B47"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2AC65E23"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041B4008" w14:textId="1716223C" w:rsidTr="00E436F2">
        <w:trPr>
          <w:trHeight w:val="474"/>
        </w:trPr>
        <w:tc>
          <w:tcPr>
            <w:tcW w:w="988" w:type="dxa"/>
            <w:noWrap/>
          </w:tcPr>
          <w:p w14:paraId="5C8A4C36" w14:textId="21BDAEFF" w:rsidR="006B7F36" w:rsidRPr="006907B4" w:rsidRDefault="006B7F36" w:rsidP="008E5298">
            <w:pPr>
              <w:pStyle w:val="Standa"/>
              <w:spacing w:before="0" w:beforeAutospacing="0" w:after="0"/>
              <w:ind w:left="0" w:firstLine="0"/>
              <w:rPr>
                <w:rFonts w:asciiTheme="majorHAnsi" w:hAnsiTheme="majorHAnsi"/>
                <w:szCs w:val="18"/>
              </w:rPr>
            </w:pPr>
            <w:permStart w:id="1656563219" w:edGrp="everyone" w:colFirst="4" w:colLast="4"/>
            <w:permStart w:id="316094611" w:edGrp="everyone" w:colFirst="5" w:colLast="5"/>
            <w:permEnd w:id="1233847574"/>
            <w:permEnd w:id="1899043904"/>
            <w:r w:rsidRPr="006907B4">
              <w:rPr>
                <w:rFonts w:asciiTheme="majorHAnsi" w:hAnsiTheme="majorHAnsi"/>
                <w:szCs w:val="18"/>
              </w:rPr>
              <w:t>3.11</w:t>
            </w:r>
          </w:p>
        </w:tc>
        <w:tc>
          <w:tcPr>
            <w:tcW w:w="2126" w:type="dxa"/>
          </w:tcPr>
          <w:p w14:paraId="409A96BF" w14:textId="73E15037"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agricultural installation is equipped with systems for recovering and storing rainwater.</w:t>
            </w:r>
          </w:p>
        </w:tc>
        <w:tc>
          <w:tcPr>
            <w:tcW w:w="5103" w:type="dxa"/>
          </w:tcPr>
          <w:p w14:paraId="05960325" w14:textId="03A76E0E"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During the certification body (CB) audit, the presence of systems for recovering and storing rainwater, located, for example, on the roofs of buildings, shall be noted. If there is no such installation, a technical and financial analysis confirming that this is not feasible shall be available. This requirement is not applicable in countries and/or regions where local legislation prohibits systems for rainwater recovery and/or storage.</w:t>
            </w:r>
          </w:p>
        </w:tc>
        <w:tc>
          <w:tcPr>
            <w:tcW w:w="1417" w:type="dxa"/>
          </w:tcPr>
          <w:p w14:paraId="6703492D" w14:textId="7C42041B"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2B0CE42F" w14:textId="695C7F46"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472C1025"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FFE7E2E" w14:textId="007425B3" w:rsidTr="00E436F2">
        <w:trPr>
          <w:trHeight w:val="474"/>
        </w:trPr>
        <w:tc>
          <w:tcPr>
            <w:tcW w:w="988" w:type="dxa"/>
            <w:noWrap/>
          </w:tcPr>
          <w:p w14:paraId="1C44C1F1" w14:textId="017D2A5D" w:rsidR="006B7F36" w:rsidRPr="006907B4" w:rsidRDefault="006B7F36" w:rsidP="008E5298">
            <w:pPr>
              <w:pStyle w:val="Standa"/>
              <w:spacing w:before="0" w:beforeAutospacing="0" w:after="0"/>
              <w:ind w:left="0" w:firstLine="0"/>
              <w:rPr>
                <w:rFonts w:asciiTheme="majorHAnsi" w:hAnsiTheme="majorHAnsi"/>
                <w:szCs w:val="18"/>
              </w:rPr>
            </w:pPr>
            <w:permStart w:id="560882558" w:edGrp="everyone" w:colFirst="4" w:colLast="4"/>
            <w:permStart w:id="1976513905" w:edGrp="everyone" w:colFirst="5" w:colLast="5"/>
            <w:permEnd w:id="1656563219"/>
            <w:permEnd w:id="316094611"/>
            <w:r w:rsidRPr="006907B4">
              <w:rPr>
                <w:rFonts w:asciiTheme="majorHAnsi" w:hAnsiTheme="majorHAnsi"/>
                <w:szCs w:val="18"/>
              </w:rPr>
              <w:lastRenderedPageBreak/>
              <w:t>3.12</w:t>
            </w:r>
          </w:p>
        </w:tc>
        <w:tc>
          <w:tcPr>
            <w:tcW w:w="2126" w:type="dxa"/>
          </w:tcPr>
          <w:p w14:paraId="14D0E9C2" w14:textId="5656F196"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is a crop irrigation plan.</w:t>
            </w:r>
          </w:p>
        </w:tc>
        <w:tc>
          <w:tcPr>
            <w:tcW w:w="5103" w:type="dxa"/>
          </w:tcPr>
          <w:p w14:paraId="57C34F5F" w14:textId="4A57C7E9"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have performed a technical study concerning water requirements and shall have used that data to draw up a crop irrigation plan.</w:t>
            </w:r>
          </w:p>
          <w:p w14:paraId="2DA47B96" w14:textId="55810293"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 xml:space="preserve">This irrigation plan shall be based on the water consumption needs of the crops concerned (evapotranspiration), the macro and micro-climatic conditions specific to the area, measurements of soil humidity, and the technologies adopted. </w:t>
            </w:r>
          </w:p>
        </w:tc>
        <w:tc>
          <w:tcPr>
            <w:tcW w:w="1417" w:type="dxa"/>
          </w:tcPr>
          <w:p w14:paraId="1A26079B" w14:textId="72EE674A"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4F3F6283" w14:textId="2E517591"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02D6F7BB"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07C0296E" w14:textId="0BEA8127" w:rsidTr="00E436F2">
        <w:trPr>
          <w:trHeight w:val="474"/>
        </w:trPr>
        <w:tc>
          <w:tcPr>
            <w:tcW w:w="988" w:type="dxa"/>
            <w:noWrap/>
          </w:tcPr>
          <w:p w14:paraId="7B064B5A" w14:textId="35130509" w:rsidR="006B7F36" w:rsidRPr="006907B4" w:rsidRDefault="006B7F36" w:rsidP="008E5298">
            <w:pPr>
              <w:pStyle w:val="Standa"/>
              <w:spacing w:before="0" w:beforeAutospacing="0" w:after="0"/>
              <w:ind w:left="0" w:firstLine="0"/>
              <w:rPr>
                <w:rFonts w:asciiTheme="majorHAnsi" w:hAnsiTheme="majorHAnsi"/>
                <w:szCs w:val="18"/>
              </w:rPr>
            </w:pPr>
            <w:permStart w:id="1767395619" w:edGrp="everyone" w:colFirst="4" w:colLast="4"/>
            <w:permStart w:id="1958094809" w:edGrp="everyone" w:colFirst="5" w:colLast="5"/>
            <w:permEnd w:id="560882558"/>
            <w:permEnd w:id="1976513905"/>
            <w:r w:rsidRPr="006907B4">
              <w:rPr>
                <w:rFonts w:asciiTheme="majorHAnsi" w:hAnsiTheme="majorHAnsi"/>
                <w:szCs w:val="18"/>
              </w:rPr>
              <w:t>3.13</w:t>
            </w:r>
          </w:p>
        </w:tc>
        <w:tc>
          <w:tcPr>
            <w:tcW w:w="2126" w:type="dxa"/>
          </w:tcPr>
          <w:p w14:paraId="3B85A75E" w14:textId="1D39F6C1" w:rsidR="006B7F36" w:rsidRPr="006907B4" w:rsidRDefault="006B7F36" w:rsidP="008E5298">
            <w:pPr>
              <w:jc w:val="left"/>
              <w:rPr>
                <w:rFonts w:asciiTheme="majorHAnsi" w:hAnsiTheme="majorHAnsi"/>
                <w:lang w:eastAsia="de-DE"/>
              </w:rPr>
            </w:pPr>
            <w:r w:rsidRPr="006907B4">
              <w:rPr>
                <w:rFonts w:asciiTheme="majorHAnsi" w:hAnsiTheme="majorHAnsi"/>
                <w:lang w:eastAsia="de-DE"/>
              </w:rPr>
              <w:t>Deviations from the irrigation plan are justified and documented.</w:t>
            </w:r>
          </w:p>
        </w:tc>
        <w:tc>
          <w:tcPr>
            <w:tcW w:w="5103" w:type="dxa"/>
          </w:tcPr>
          <w:p w14:paraId="11729BBD" w14:textId="020A737F"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Irrigation records shall prove that the irrigation plan is followed. Deviations from the irrigation plan shall be justified by data (soil humidity, meteorological data, etc.) and recorded.</w:t>
            </w:r>
          </w:p>
        </w:tc>
        <w:tc>
          <w:tcPr>
            <w:tcW w:w="1417" w:type="dxa"/>
          </w:tcPr>
          <w:p w14:paraId="74CD6C49" w14:textId="54020325"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6AB729B7" w14:textId="63380F0E"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E696755"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68E3F3F" w14:textId="6CADEEE1" w:rsidTr="00E436F2">
        <w:trPr>
          <w:trHeight w:val="123"/>
        </w:trPr>
        <w:tc>
          <w:tcPr>
            <w:tcW w:w="988" w:type="dxa"/>
            <w:tcBorders>
              <w:top w:val="single" w:sz="4" w:space="0" w:color="808080" w:themeColor="background2" w:themeShade="80"/>
            </w:tcBorders>
            <w:noWrap/>
          </w:tcPr>
          <w:p w14:paraId="4C6294EE" w14:textId="44A71909" w:rsidR="006B7F36" w:rsidRPr="006907B4" w:rsidRDefault="006B7F36" w:rsidP="008E5298">
            <w:pPr>
              <w:keepNext/>
              <w:rPr>
                <w:rFonts w:asciiTheme="majorHAnsi" w:hAnsiTheme="majorHAnsi"/>
                <w:b/>
              </w:rPr>
            </w:pPr>
            <w:permStart w:id="1071655135" w:edGrp="everyone" w:colFirst="3" w:colLast="3"/>
            <w:permStart w:id="1135093847" w:edGrp="everyone" w:colFirst="4" w:colLast="4"/>
            <w:permEnd w:id="1767395619"/>
            <w:permEnd w:id="1958094809"/>
            <w:r w:rsidRPr="006907B4">
              <w:rPr>
                <w:rFonts w:asciiTheme="majorHAnsi" w:hAnsiTheme="majorHAnsi"/>
                <w:b/>
              </w:rPr>
              <w:t>4</w:t>
            </w:r>
          </w:p>
        </w:tc>
        <w:tc>
          <w:tcPr>
            <w:tcW w:w="7229" w:type="dxa"/>
            <w:gridSpan w:val="2"/>
            <w:tcBorders>
              <w:top w:val="single" w:sz="4" w:space="0" w:color="808080" w:themeColor="background2" w:themeShade="80"/>
            </w:tcBorders>
          </w:tcPr>
          <w:p w14:paraId="7CF852A3" w14:textId="7ED4DA0C" w:rsidR="006B7F36" w:rsidRPr="006907B4" w:rsidRDefault="006B7F36" w:rsidP="008E5298">
            <w:pPr>
              <w:pStyle w:val="Heading1"/>
              <w:ind w:right="170"/>
              <w:rPr>
                <w:rFonts w:asciiTheme="majorHAnsi" w:hAnsiTheme="majorHAnsi"/>
                <w:sz w:val="18"/>
                <w:lang w:val="en-US"/>
              </w:rPr>
            </w:pPr>
            <w:bookmarkStart w:id="6" w:name="_Toc174432416"/>
            <w:r w:rsidRPr="006907B4">
              <w:rPr>
                <w:rFonts w:asciiTheme="majorHAnsi" w:hAnsiTheme="majorHAnsi"/>
                <w:sz w:val="18"/>
                <w:lang w:val="en-US"/>
              </w:rPr>
              <w:t>Environmental management: Protecting water sources</w:t>
            </w:r>
            <w:bookmarkEnd w:id="6"/>
          </w:p>
        </w:tc>
        <w:tc>
          <w:tcPr>
            <w:tcW w:w="1417" w:type="dxa"/>
            <w:tcBorders>
              <w:top w:val="single" w:sz="4" w:space="0" w:color="808080" w:themeColor="background2" w:themeShade="80"/>
            </w:tcBorders>
          </w:tcPr>
          <w:p w14:paraId="5D8731CC"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Borders>
              <w:top w:val="single" w:sz="4" w:space="0" w:color="808080" w:themeColor="background2" w:themeShade="80"/>
            </w:tcBorders>
          </w:tcPr>
          <w:p w14:paraId="12687E75" w14:textId="28274725"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Borders>
              <w:top w:val="single" w:sz="4" w:space="0" w:color="808080" w:themeColor="background2" w:themeShade="80"/>
            </w:tcBorders>
          </w:tcPr>
          <w:p w14:paraId="67B22E03"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60013D14" w14:textId="399C2818" w:rsidTr="00E436F2">
        <w:trPr>
          <w:trHeight w:val="131"/>
        </w:trPr>
        <w:tc>
          <w:tcPr>
            <w:tcW w:w="988" w:type="dxa"/>
            <w:noWrap/>
          </w:tcPr>
          <w:p w14:paraId="3A1D0916" w14:textId="6F090C71" w:rsidR="006B7F36" w:rsidRPr="006907B4" w:rsidRDefault="006B7F36" w:rsidP="008E5298">
            <w:pPr>
              <w:pStyle w:val="CCheadnum1"/>
              <w:ind w:left="0" w:firstLine="0"/>
              <w:rPr>
                <w:rFonts w:asciiTheme="majorHAnsi" w:hAnsiTheme="majorHAnsi"/>
                <w:sz w:val="18"/>
                <w:szCs w:val="18"/>
                <w:lang w:val="en-US"/>
              </w:rPr>
            </w:pPr>
            <w:bookmarkStart w:id="7" w:name="_Hlk125247172"/>
            <w:permStart w:id="118701556" w:edGrp="everyone" w:colFirst="3" w:colLast="3"/>
            <w:permStart w:id="118293980" w:edGrp="everyone" w:colFirst="4" w:colLast="4"/>
            <w:permEnd w:id="1071655135"/>
            <w:permEnd w:id="1135093847"/>
            <w:r w:rsidRPr="006907B4">
              <w:rPr>
                <w:rFonts w:asciiTheme="majorHAnsi" w:hAnsiTheme="majorHAnsi"/>
                <w:sz w:val="18"/>
                <w:szCs w:val="18"/>
                <w:lang w:val="en-US"/>
              </w:rPr>
              <w:t>4.1</w:t>
            </w:r>
          </w:p>
        </w:tc>
        <w:tc>
          <w:tcPr>
            <w:tcW w:w="7229" w:type="dxa"/>
            <w:gridSpan w:val="2"/>
          </w:tcPr>
          <w:p w14:paraId="06F2697C" w14:textId="74FCECC4" w:rsidR="006B7F36" w:rsidRPr="006907B4" w:rsidRDefault="006B7F36" w:rsidP="008E5298">
            <w:pPr>
              <w:pStyle w:val="Heading2"/>
              <w:tabs>
                <w:tab w:val="left" w:pos="1350"/>
              </w:tabs>
              <w:rPr>
                <w:rFonts w:asciiTheme="majorHAnsi" w:hAnsiTheme="majorHAnsi" w:cstheme="majorHAnsi"/>
                <w:sz w:val="18"/>
                <w:szCs w:val="18"/>
                <w:lang w:val="en-US"/>
              </w:rPr>
            </w:pPr>
            <w:r w:rsidRPr="006907B4">
              <w:rPr>
                <w:rFonts w:asciiTheme="majorHAnsi" w:hAnsiTheme="majorHAnsi" w:cstheme="majorHAnsi"/>
                <w:caps w:val="0"/>
                <w:sz w:val="18"/>
                <w:szCs w:val="18"/>
                <w:lang w:val="en-US"/>
              </w:rPr>
              <w:t>Wastewater management</w:t>
            </w:r>
          </w:p>
        </w:tc>
        <w:tc>
          <w:tcPr>
            <w:tcW w:w="1417" w:type="dxa"/>
          </w:tcPr>
          <w:p w14:paraId="1CC58162"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0DD5824A" w14:textId="261544BC"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6BAF5FD" w14:textId="77777777" w:rsidR="006B7F36" w:rsidRPr="006907B4" w:rsidRDefault="006B7F36" w:rsidP="008E5298">
            <w:pPr>
              <w:pStyle w:val="Standa"/>
              <w:spacing w:before="0" w:beforeAutospacing="0" w:after="0"/>
              <w:ind w:left="0" w:firstLine="0"/>
              <w:rPr>
                <w:rFonts w:asciiTheme="majorHAnsi" w:hAnsiTheme="majorHAnsi"/>
                <w:szCs w:val="18"/>
              </w:rPr>
            </w:pPr>
          </w:p>
        </w:tc>
      </w:tr>
      <w:bookmarkEnd w:id="7"/>
      <w:tr w:rsidR="006B7F36" w:rsidRPr="006907B4" w14:paraId="0F2B63E5" w14:textId="3D7BB983" w:rsidTr="00E436F2">
        <w:trPr>
          <w:trHeight w:val="474"/>
        </w:trPr>
        <w:tc>
          <w:tcPr>
            <w:tcW w:w="988"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noWrap/>
          </w:tcPr>
          <w:p w14:paraId="2A91161D" w14:textId="33087529" w:rsidR="006B7F36" w:rsidRPr="006907B4" w:rsidRDefault="006B7F36" w:rsidP="008E5298">
            <w:pPr>
              <w:pStyle w:val="Standa"/>
              <w:spacing w:before="0" w:beforeAutospacing="0" w:after="0"/>
              <w:ind w:left="0" w:firstLine="0"/>
              <w:rPr>
                <w:rFonts w:asciiTheme="majorHAnsi" w:hAnsiTheme="majorHAnsi"/>
                <w:szCs w:val="18"/>
              </w:rPr>
            </w:pPr>
            <w:permStart w:id="1543712713" w:edGrp="everyone" w:colFirst="4" w:colLast="4"/>
            <w:permStart w:id="465719084" w:edGrp="everyone" w:colFirst="5" w:colLast="5"/>
            <w:permEnd w:id="118701556"/>
            <w:permEnd w:id="118293980"/>
            <w:r w:rsidRPr="006907B4">
              <w:rPr>
                <w:rFonts w:asciiTheme="majorHAnsi" w:hAnsiTheme="majorHAnsi"/>
                <w:szCs w:val="18"/>
              </w:rPr>
              <w:t>4.1.1</w:t>
            </w:r>
          </w:p>
        </w:tc>
        <w:tc>
          <w:tcPr>
            <w:tcW w:w="2126"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6CD293E1" w14:textId="19066D7F"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There is a documented wastewater management plan.</w:t>
            </w:r>
          </w:p>
        </w:tc>
        <w:tc>
          <w:tcPr>
            <w:tcW w:w="5103"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65800444" w14:textId="1D6A4331"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identify and document the different sources and types of wastewater.</w:t>
            </w:r>
          </w:p>
        </w:tc>
        <w:tc>
          <w:tcPr>
            <w:tcW w:w="1417"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7B308356" w14:textId="449C3327"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76918C81" w14:textId="617993CA"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E889ED2"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DB6B6AA" w14:textId="6A41BC06" w:rsidTr="00E436F2">
        <w:trPr>
          <w:trHeight w:val="474"/>
        </w:trPr>
        <w:tc>
          <w:tcPr>
            <w:tcW w:w="988"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noWrap/>
          </w:tcPr>
          <w:p w14:paraId="0ED2D6C2" w14:textId="1884D7B6" w:rsidR="006B7F36" w:rsidRPr="006907B4" w:rsidRDefault="006B7F36" w:rsidP="008E5298">
            <w:pPr>
              <w:pStyle w:val="Standa"/>
              <w:spacing w:before="0" w:beforeAutospacing="0" w:after="0"/>
              <w:ind w:left="0" w:firstLine="0"/>
              <w:rPr>
                <w:rFonts w:asciiTheme="majorHAnsi" w:hAnsiTheme="majorHAnsi"/>
                <w:szCs w:val="18"/>
              </w:rPr>
            </w:pPr>
            <w:permStart w:id="325980628" w:edGrp="everyone" w:colFirst="4" w:colLast="4"/>
            <w:permStart w:id="1707416009" w:edGrp="everyone" w:colFirst="5" w:colLast="5"/>
            <w:permEnd w:id="1543712713"/>
            <w:permEnd w:id="465719084"/>
            <w:r w:rsidRPr="006907B4">
              <w:rPr>
                <w:rFonts w:asciiTheme="majorHAnsi" w:hAnsiTheme="majorHAnsi"/>
                <w:szCs w:val="18"/>
              </w:rPr>
              <w:t>4.1.2</w:t>
            </w:r>
          </w:p>
        </w:tc>
        <w:tc>
          <w:tcPr>
            <w:tcW w:w="2126"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98586A6" w14:textId="321DE28F" w:rsidR="006B7F36" w:rsidRPr="006907B4" w:rsidRDefault="006B7F36" w:rsidP="008E5298">
            <w:pPr>
              <w:jc w:val="left"/>
              <w:rPr>
                <w:rFonts w:asciiTheme="majorHAnsi" w:hAnsiTheme="majorHAnsi"/>
                <w:lang w:eastAsia="de-DE"/>
              </w:rPr>
            </w:pPr>
            <w:r w:rsidRPr="006907B4">
              <w:rPr>
                <w:rFonts w:asciiTheme="majorHAnsi" w:hAnsiTheme="majorHAnsi"/>
                <w:lang w:eastAsia="de-DE"/>
              </w:rPr>
              <w:t>Measures to properly manage wastewater are implemented.</w:t>
            </w:r>
          </w:p>
        </w:tc>
        <w:tc>
          <w:tcPr>
            <w:tcW w:w="5103"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228B74A9" w14:textId="33DC0172"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Wastewater from farm activities shall not be a source of pollution. In particular, if buildings are used for accommodation of workers, wastewater shall be managed responsibly in order to avoid negative impacts on the environment and human health.</w:t>
            </w:r>
          </w:p>
        </w:tc>
        <w:tc>
          <w:tcPr>
            <w:tcW w:w="1417"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5B072F84" w14:textId="03007FD5"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2237587" w14:textId="577788D3"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76D714EF"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5446C09E" w14:textId="344AFE19" w:rsidTr="00E436F2">
        <w:trPr>
          <w:trHeight w:val="131"/>
        </w:trPr>
        <w:tc>
          <w:tcPr>
            <w:tcW w:w="988"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noWrap/>
          </w:tcPr>
          <w:p w14:paraId="36E8906A" w14:textId="6D0B16C7" w:rsidR="006B7F36" w:rsidRPr="006907B4" w:rsidRDefault="006B7F36" w:rsidP="008E5298">
            <w:pPr>
              <w:pStyle w:val="CCheadnum1"/>
              <w:ind w:left="0" w:firstLine="0"/>
              <w:rPr>
                <w:rFonts w:asciiTheme="majorHAnsi" w:hAnsiTheme="majorHAnsi"/>
                <w:sz w:val="18"/>
                <w:szCs w:val="18"/>
                <w:lang w:val="en-US"/>
              </w:rPr>
            </w:pPr>
            <w:permStart w:id="1237062992" w:edGrp="everyone" w:colFirst="3" w:colLast="3"/>
            <w:permStart w:id="527595305" w:edGrp="everyone" w:colFirst="4" w:colLast="4"/>
            <w:permEnd w:id="325980628"/>
            <w:permEnd w:id="1707416009"/>
            <w:r w:rsidRPr="006907B4">
              <w:rPr>
                <w:rFonts w:asciiTheme="majorHAnsi" w:hAnsiTheme="majorHAnsi"/>
                <w:sz w:val="18"/>
                <w:szCs w:val="18"/>
                <w:lang w:val="en-US"/>
              </w:rPr>
              <w:t>4.2</w:t>
            </w:r>
          </w:p>
        </w:tc>
        <w:tc>
          <w:tcPr>
            <w:tcW w:w="7229" w:type="dxa"/>
            <w:gridSpan w:val="2"/>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12F8F892" w14:textId="27B21B2F" w:rsidR="006B7F36" w:rsidRPr="006907B4" w:rsidRDefault="006B7F36" w:rsidP="008E5298">
            <w:pPr>
              <w:pStyle w:val="Heading2"/>
              <w:tabs>
                <w:tab w:val="left" w:pos="1350"/>
              </w:tabs>
              <w:rPr>
                <w:rFonts w:asciiTheme="majorHAnsi" w:hAnsiTheme="majorHAnsi" w:cstheme="majorHAnsi"/>
                <w:sz w:val="18"/>
                <w:szCs w:val="18"/>
                <w:lang w:val="en-US"/>
              </w:rPr>
            </w:pPr>
            <w:r w:rsidRPr="006907B4">
              <w:rPr>
                <w:rFonts w:asciiTheme="majorHAnsi" w:hAnsiTheme="majorHAnsi" w:cstheme="majorHAnsi"/>
                <w:caps w:val="0"/>
                <w:sz w:val="18"/>
                <w:szCs w:val="18"/>
                <w:lang w:val="en-US"/>
              </w:rPr>
              <w:t>Protection of water resources</w:t>
            </w:r>
          </w:p>
        </w:tc>
        <w:tc>
          <w:tcPr>
            <w:tcW w:w="1417"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7464A625"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5433232" w14:textId="7C5E2525"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3C02E6DD"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4F242B60" w14:textId="565F87B2" w:rsidTr="00E436F2">
        <w:trPr>
          <w:trHeight w:val="474"/>
        </w:trPr>
        <w:tc>
          <w:tcPr>
            <w:tcW w:w="988"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noWrap/>
          </w:tcPr>
          <w:p w14:paraId="39584BE2" w14:textId="6C6F5A4B" w:rsidR="006B7F36" w:rsidRPr="006907B4" w:rsidRDefault="006B7F36" w:rsidP="008E5298">
            <w:pPr>
              <w:pStyle w:val="Standa"/>
              <w:spacing w:before="0" w:beforeAutospacing="0" w:after="0"/>
              <w:ind w:left="0" w:firstLine="0"/>
              <w:rPr>
                <w:rFonts w:asciiTheme="majorHAnsi" w:hAnsiTheme="majorHAnsi"/>
                <w:szCs w:val="18"/>
              </w:rPr>
            </w:pPr>
            <w:permStart w:id="1222183173" w:edGrp="everyone" w:colFirst="4" w:colLast="4"/>
            <w:permStart w:id="117203907" w:edGrp="everyone" w:colFirst="5" w:colLast="5"/>
            <w:permEnd w:id="1237062992"/>
            <w:permEnd w:id="527595305"/>
            <w:r w:rsidRPr="006907B4">
              <w:rPr>
                <w:rFonts w:asciiTheme="majorHAnsi" w:hAnsiTheme="majorHAnsi"/>
                <w:szCs w:val="18"/>
              </w:rPr>
              <w:t>4.2.</w:t>
            </w:r>
            <w:r w:rsidRPr="00343E14">
              <w:rPr>
                <w:rFonts w:asciiTheme="majorHAnsi" w:hAnsiTheme="majorHAnsi"/>
                <w:szCs w:val="18"/>
              </w:rPr>
              <w:t>1</w:t>
            </w:r>
          </w:p>
        </w:tc>
        <w:tc>
          <w:tcPr>
            <w:tcW w:w="2126"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0B63F8D1" w14:textId="464F74CC" w:rsidR="006B7F36" w:rsidRPr="006907B4" w:rsidRDefault="006B7F36" w:rsidP="008E5298">
            <w:pPr>
              <w:jc w:val="left"/>
              <w:rPr>
                <w:rFonts w:asciiTheme="majorHAnsi" w:hAnsiTheme="majorHAnsi"/>
                <w:lang w:eastAsia="de-DE"/>
              </w:rPr>
            </w:pPr>
            <w:r w:rsidRPr="006907B4">
              <w:rPr>
                <w:rFonts w:asciiTheme="majorHAnsi" w:hAnsiTheme="majorHAnsi"/>
                <w:lang w:eastAsia="de-DE"/>
              </w:rPr>
              <w:t>Measures to avoid the contamination of</w:t>
            </w:r>
            <w:r w:rsidRPr="006907B4">
              <w:rPr>
                <w:rFonts w:asciiTheme="majorHAnsi" w:hAnsiTheme="majorHAnsi"/>
              </w:rPr>
              <w:t xml:space="preserve"> areas of natural surface water</w:t>
            </w:r>
            <w:r w:rsidRPr="006907B4">
              <w:rPr>
                <w:rFonts w:asciiTheme="majorHAnsi" w:hAnsiTheme="majorHAnsi"/>
                <w:lang w:eastAsia="de-DE"/>
              </w:rPr>
              <w:t xml:space="preserve"> are taken.</w:t>
            </w:r>
          </w:p>
        </w:tc>
        <w:tc>
          <w:tcPr>
            <w:tcW w:w="5103"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154D29FE" w14:textId="7140A201"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A 10-meter buffer zone shall be maintained around areas of natural surface water (streams, rivers, and wetlands) present on the farm. It shall be strictly forbidden to use phytosanitary products or fertilizers within 10 meters of such water sources.</w:t>
            </w:r>
          </w:p>
        </w:tc>
        <w:tc>
          <w:tcPr>
            <w:tcW w:w="1417"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C50B45D" w14:textId="563B9688"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32746C9" w14:textId="710E36B9"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29E5A895"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1E58B313" w14:textId="6A812BB3" w:rsidTr="00E436F2">
        <w:trPr>
          <w:trHeight w:val="474"/>
        </w:trPr>
        <w:tc>
          <w:tcPr>
            <w:tcW w:w="988"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noWrap/>
          </w:tcPr>
          <w:p w14:paraId="603E254D" w14:textId="66CD53DF" w:rsidR="006B7F36" w:rsidRPr="006907B4" w:rsidRDefault="006B7F36" w:rsidP="008E5298">
            <w:pPr>
              <w:pStyle w:val="Standa"/>
              <w:spacing w:before="0" w:beforeAutospacing="0" w:after="0"/>
              <w:ind w:left="0" w:firstLine="0"/>
              <w:rPr>
                <w:rFonts w:asciiTheme="majorHAnsi" w:hAnsiTheme="majorHAnsi"/>
                <w:szCs w:val="18"/>
              </w:rPr>
            </w:pPr>
            <w:permStart w:id="1288115569" w:edGrp="everyone" w:colFirst="4" w:colLast="4"/>
            <w:permStart w:id="978595216" w:edGrp="everyone" w:colFirst="5" w:colLast="5"/>
            <w:permEnd w:id="1222183173"/>
            <w:permEnd w:id="117203907"/>
            <w:r w:rsidRPr="006907B4">
              <w:rPr>
                <w:rFonts w:asciiTheme="majorHAnsi" w:hAnsiTheme="majorHAnsi"/>
                <w:szCs w:val="18"/>
              </w:rPr>
              <w:lastRenderedPageBreak/>
              <w:t>4.2.2</w:t>
            </w:r>
          </w:p>
        </w:tc>
        <w:tc>
          <w:tcPr>
            <w:tcW w:w="2126"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B29DA82" w14:textId="1D4B0717" w:rsidR="006B7F36" w:rsidRPr="006907B4" w:rsidRDefault="006B7F36" w:rsidP="008E5298">
            <w:pPr>
              <w:jc w:val="left"/>
              <w:rPr>
                <w:rFonts w:asciiTheme="majorHAnsi" w:hAnsiTheme="majorHAnsi"/>
                <w:lang w:eastAsia="de-DE"/>
              </w:rPr>
            </w:pPr>
            <w:r w:rsidRPr="006907B4">
              <w:rPr>
                <w:rFonts w:asciiTheme="majorHAnsi" w:hAnsiTheme="majorHAnsi"/>
                <w:lang w:eastAsia="de-DE"/>
              </w:rPr>
              <w:t>Biodiversity is protected and promoted in the buffer zones.</w:t>
            </w:r>
          </w:p>
        </w:tc>
        <w:tc>
          <w:tcPr>
            <w:tcW w:w="5103"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75BE3137" w14:textId="5793EFC8"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have implemented practical measures to promote biodiversity in the immediate vicinity of streams, rivers, and wetlands located on their land.</w:t>
            </w:r>
          </w:p>
          <w:p w14:paraId="1FB07768" w14:textId="775E190C" w:rsidR="006B7F36" w:rsidRPr="006907B4" w:rsidRDefault="006B7F36" w:rsidP="008E5298">
            <w:pPr>
              <w:rPr>
                <w:rFonts w:asciiTheme="majorHAnsi" w:eastAsia="Times New Roman" w:hAnsiTheme="majorHAnsi"/>
                <w:lang w:eastAsia="de-DE"/>
              </w:rPr>
            </w:pPr>
            <w:r w:rsidRPr="006907B4">
              <w:rPr>
                <w:rFonts w:asciiTheme="majorHAnsi" w:eastAsia="Times New Roman" w:hAnsiTheme="majorHAnsi"/>
                <w:lang w:eastAsia="de-DE"/>
              </w:rPr>
              <w:t>The buffer zone shall be planted and restocked with native species. If the local environmental authorities prohibit planting in buffer zones, or planting is not possible for other reasons, other measures shall be taken to promote biodiversity.</w:t>
            </w:r>
          </w:p>
        </w:tc>
        <w:tc>
          <w:tcPr>
            <w:tcW w:w="1417"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FE1A3E0" w14:textId="15049506"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4B0FCF43" w14:textId="101C4C34"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Borders>
              <w:top w:val="single" w:sz="4" w:space="0" w:color="808080" w:themeColor="background2" w:themeShade="80"/>
              <w:left w:val="single" w:sz="4" w:space="0" w:color="808080" w:themeColor="background2" w:themeShade="80"/>
              <w:bottom w:val="single" w:sz="4" w:space="0" w:color="808080" w:themeColor="background2" w:themeShade="80"/>
              <w:right w:val="single" w:sz="4" w:space="0" w:color="808080" w:themeColor="background2" w:themeShade="80"/>
            </w:tcBorders>
          </w:tcPr>
          <w:p w14:paraId="78766E7B"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467BC9B8" w14:textId="72795992" w:rsidTr="00E436F2">
        <w:trPr>
          <w:trHeight w:val="474"/>
        </w:trPr>
        <w:tc>
          <w:tcPr>
            <w:tcW w:w="988" w:type="dxa"/>
            <w:noWrap/>
          </w:tcPr>
          <w:p w14:paraId="7474DB4B" w14:textId="4B058EE2" w:rsidR="006B7F36" w:rsidRPr="006907B4" w:rsidRDefault="006B7F36" w:rsidP="008E5298">
            <w:pPr>
              <w:pStyle w:val="Standa"/>
              <w:spacing w:before="0" w:beforeAutospacing="0" w:after="0"/>
              <w:ind w:left="0" w:firstLine="0"/>
              <w:rPr>
                <w:rFonts w:asciiTheme="majorHAnsi" w:hAnsiTheme="majorHAnsi"/>
                <w:szCs w:val="18"/>
              </w:rPr>
            </w:pPr>
            <w:permStart w:id="1670738193" w:edGrp="everyone" w:colFirst="4" w:colLast="4"/>
            <w:permStart w:id="1451102193" w:edGrp="everyone" w:colFirst="5" w:colLast="5"/>
            <w:permEnd w:id="1288115569"/>
            <w:permEnd w:id="978595216"/>
            <w:r w:rsidRPr="006907B4">
              <w:rPr>
                <w:rFonts w:asciiTheme="majorHAnsi" w:hAnsiTheme="majorHAnsi"/>
                <w:szCs w:val="18"/>
              </w:rPr>
              <w:t>4.2.3</w:t>
            </w:r>
          </w:p>
        </w:tc>
        <w:tc>
          <w:tcPr>
            <w:tcW w:w="2126" w:type="dxa"/>
          </w:tcPr>
          <w:p w14:paraId="420DC388" w14:textId="57C5C843" w:rsidR="006B7F36" w:rsidRPr="006907B4" w:rsidRDefault="006B7F36" w:rsidP="008E5298">
            <w:pPr>
              <w:jc w:val="left"/>
              <w:rPr>
                <w:rFonts w:asciiTheme="majorHAnsi" w:hAnsiTheme="majorHAnsi"/>
                <w:lang w:eastAsia="de-DE"/>
              </w:rPr>
            </w:pPr>
            <w:r w:rsidRPr="006907B4">
              <w:rPr>
                <w:rFonts w:asciiTheme="majorHAnsi" w:hAnsiTheme="majorHAnsi"/>
                <w:lang w:eastAsia="de-DE"/>
              </w:rPr>
              <w:t>Plant residues are disposed of in a controlled way.</w:t>
            </w:r>
          </w:p>
        </w:tc>
        <w:tc>
          <w:tcPr>
            <w:tcW w:w="5103" w:type="dxa"/>
          </w:tcPr>
          <w:p w14:paraId="251318D7" w14:textId="73A0F60E"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designate certain areas for the disposal of plant residues in accordance with the applicable local legislation. These areas shall not pose a risk to the environment and in particular to water sources.</w:t>
            </w:r>
          </w:p>
        </w:tc>
        <w:tc>
          <w:tcPr>
            <w:tcW w:w="1417" w:type="dxa"/>
          </w:tcPr>
          <w:p w14:paraId="68ACC12D" w14:textId="21ECA9AA"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6270C8CA" w14:textId="3ACAF75D"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46E1DAA"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57FE04F7" w14:textId="7F74E4AF" w:rsidTr="00E436F2">
        <w:trPr>
          <w:trHeight w:val="131"/>
        </w:trPr>
        <w:tc>
          <w:tcPr>
            <w:tcW w:w="988" w:type="dxa"/>
            <w:noWrap/>
          </w:tcPr>
          <w:p w14:paraId="0C17F404" w14:textId="16CEF95F" w:rsidR="006B7F36" w:rsidRPr="006907B4" w:rsidRDefault="006B7F36" w:rsidP="008E5298">
            <w:pPr>
              <w:pStyle w:val="CCheadnum1"/>
              <w:ind w:left="0" w:firstLine="0"/>
              <w:rPr>
                <w:rFonts w:asciiTheme="majorHAnsi" w:hAnsiTheme="majorHAnsi"/>
                <w:sz w:val="18"/>
                <w:szCs w:val="18"/>
                <w:lang w:val="en-US"/>
              </w:rPr>
            </w:pPr>
            <w:permStart w:id="124745455" w:edGrp="everyone" w:colFirst="3" w:colLast="3"/>
            <w:permStart w:id="564157102" w:edGrp="everyone" w:colFirst="4" w:colLast="4"/>
            <w:permEnd w:id="1670738193"/>
            <w:permEnd w:id="1451102193"/>
            <w:r w:rsidRPr="006907B4">
              <w:rPr>
                <w:rFonts w:asciiTheme="majorHAnsi" w:hAnsiTheme="majorHAnsi"/>
                <w:sz w:val="18"/>
                <w:szCs w:val="18"/>
                <w:lang w:val="en-US"/>
              </w:rPr>
              <w:t>4.3</w:t>
            </w:r>
          </w:p>
        </w:tc>
        <w:tc>
          <w:tcPr>
            <w:tcW w:w="7229" w:type="dxa"/>
            <w:gridSpan w:val="2"/>
          </w:tcPr>
          <w:p w14:paraId="0DF8FF2B" w14:textId="18F2D089" w:rsidR="006B7F36" w:rsidRPr="006907B4" w:rsidRDefault="006B7F36" w:rsidP="008E5298">
            <w:pPr>
              <w:pStyle w:val="Heading2"/>
              <w:tabs>
                <w:tab w:val="left" w:pos="1350"/>
              </w:tabs>
              <w:rPr>
                <w:rFonts w:asciiTheme="majorHAnsi" w:hAnsiTheme="majorHAnsi" w:cstheme="majorHAnsi"/>
                <w:sz w:val="18"/>
                <w:szCs w:val="18"/>
                <w:lang w:val="en-US"/>
              </w:rPr>
            </w:pPr>
            <w:r w:rsidRPr="006907B4">
              <w:rPr>
                <w:rFonts w:asciiTheme="majorHAnsi" w:hAnsiTheme="majorHAnsi" w:cstheme="majorHAnsi"/>
                <w:caps w:val="0"/>
                <w:sz w:val="18"/>
                <w:szCs w:val="18"/>
                <w:lang w:val="en-US"/>
              </w:rPr>
              <w:t>Efficient energy management for water installations and infrastructures</w:t>
            </w:r>
          </w:p>
        </w:tc>
        <w:tc>
          <w:tcPr>
            <w:tcW w:w="1417" w:type="dxa"/>
          </w:tcPr>
          <w:p w14:paraId="2461D390"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2909EACD" w14:textId="381F234A"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42761D49"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1C57C5D3" w14:textId="484E6258" w:rsidTr="00E436F2">
        <w:trPr>
          <w:trHeight w:val="474"/>
        </w:trPr>
        <w:tc>
          <w:tcPr>
            <w:tcW w:w="988" w:type="dxa"/>
            <w:noWrap/>
          </w:tcPr>
          <w:p w14:paraId="471166C6" w14:textId="6B646D54" w:rsidR="006B7F36" w:rsidRPr="006907B4" w:rsidRDefault="006B7F36" w:rsidP="008E5298">
            <w:pPr>
              <w:pStyle w:val="Standa"/>
              <w:spacing w:before="0" w:beforeAutospacing="0" w:after="0"/>
              <w:ind w:left="0" w:firstLine="0"/>
              <w:rPr>
                <w:rFonts w:asciiTheme="majorHAnsi" w:hAnsiTheme="majorHAnsi"/>
                <w:szCs w:val="18"/>
              </w:rPr>
            </w:pPr>
            <w:permStart w:id="1137257322" w:edGrp="everyone" w:colFirst="4" w:colLast="4"/>
            <w:permStart w:id="383137078" w:edGrp="everyone" w:colFirst="5" w:colLast="5"/>
            <w:permEnd w:id="124745455"/>
            <w:permEnd w:id="564157102"/>
            <w:r w:rsidRPr="006907B4">
              <w:rPr>
                <w:rFonts w:asciiTheme="majorHAnsi" w:hAnsiTheme="majorHAnsi"/>
                <w:szCs w:val="18"/>
              </w:rPr>
              <w:t>4.3.1</w:t>
            </w:r>
          </w:p>
        </w:tc>
        <w:tc>
          <w:tcPr>
            <w:tcW w:w="2126" w:type="dxa"/>
          </w:tcPr>
          <w:p w14:paraId="01A09B1E" w14:textId="4A030308" w:rsidR="006B7F36" w:rsidRPr="006907B4" w:rsidRDefault="006B7F36" w:rsidP="008E5298">
            <w:pPr>
              <w:jc w:val="left"/>
              <w:rPr>
                <w:rFonts w:asciiTheme="majorHAnsi" w:hAnsiTheme="majorHAnsi"/>
                <w:lang w:eastAsia="de-DE"/>
              </w:rPr>
            </w:pPr>
            <w:r w:rsidRPr="006907B4">
              <w:rPr>
                <w:rFonts w:asciiTheme="majorHAnsi" w:hAnsiTheme="majorHAnsi"/>
              </w:rPr>
              <w:t>There is a documented energy efficiency assessment and plan for all water installations and infrastructures.</w:t>
            </w:r>
          </w:p>
        </w:tc>
        <w:tc>
          <w:tcPr>
            <w:tcW w:w="5103" w:type="dxa"/>
          </w:tcPr>
          <w:p w14:paraId="3E96F92F" w14:textId="0C2FF5FD"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assess the energy use of water systems (e.g., pumps), including the feasibility of using renewable energy sources.</w:t>
            </w:r>
          </w:p>
          <w:p w14:paraId="096B7191" w14:textId="5FCD3EE2"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Based on the assessment, an energy efficiency plan shall be in place for all water installations and infrastructures with the aim of replacing inefficient traditional systems with efficient, self-sufficient systems which, if possible, use renewable energy sources.</w:t>
            </w:r>
          </w:p>
        </w:tc>
        <w:tc>
          <w:tcPr>
            <w:tcW w:w="1417" w:type="dxa"/>
          </w:tcPr>
          <w:p w14:paraId="79F08CD5" w14:textId="5AF5CB15"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Minor Must</w:t>
            </w:r>
          </w:p>
        </w:tc>
        <w:tc>
          <w:tcPr>
            <w:tcW w:w="2552" w:type="dxa"/>
          </w:tcPr>
          <w:p w14:paraId="0DD0E487" w14:textId="2A205D41"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021FA83C"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4CF1F6A3" w14:textId="1385A63E" w:rsidTr="00E436F2">
        <w:trPr>
          <w:trHeight w:val="131"/>
        </w:trPr>
        <w:tc>
          <w:tcPr>
            <w:tcW w:w="988" w:type="dxa"/>
            <w:noWrap/>
          </w:tcPr>
          <w:p w14:paraId="5E56D78B" w14:textId="0F233697" w:rsidR="006B7F36" w:rsidRPr="006907B4" w:rsidRDefault="006B7F36" w:rsidP="00D10CA2">
            <w:pPr>
              <w:pStyle w:val="CCheadnum1"/>
              <w:pageBreakBefore/>
              <w:ind w:left="0" w:firstLine="0"/>
              <w:rPr>
                <w:rFonts w:asciiTheme="majorHAnsi" w:hAnsiTheme="majorHAnsi"/>
                <w:sz w:val="18"/>
                <w:szCs w:val="18"/>
                <w:lang w:val="en-US"/>
              </w:rPr>
            </w:pPr>
            <w:permStart w:id="161694374" w:edGrp="everyone" w:colFirst="3" w:colLast="3"/>
            <w:permStart w:id="1466128551" w:edGrp="everyone" w:colFirst="4" w:colLast="4"/>
            <w:permEnd w:id="1137257322"/>
            <w:permEnd w:id="383137078"/>
            <w:r w:rsidRPr="006907B4">
              <w:rPr>
                <w:rFonts w:asciiTheme="majorHAnsi" w:hAnsiTheme="majorHAnsi"/>
                <w:sz w:val="18"/>
                <w:szCs w:val="18"/>
                <w:lang w:val="en-US"/>
              </w:rPr>
              <w:lastRenderedPageBreak/>
              <w:t>4.4</w:t>
            </w:r>
          </w:p>
        </w:tc>
        <w:tc>
          <w:tcPr>
            <w:tcW w:w="7229" w:type="dxa"/>
            <w:gridSpan w:val="2"/>
          </w:tcPr>
          <w:p w14:paraId="4497D373" w14:textId="2F4B12E0" w:rsidR="006B7F36" w:rsidRPr="006907B4" w:rsidRDefault="006B7F36" w:rsidP="008E5298">
            <w:pPr>
              <w:pStyle w:val="Heading2"/>
              <w:tabs>
                <w:tab w:val="left" w:pos="1350"/>
              </w:tabs>
              <w:rPr>
                <w:rFonts w:asciiTheme="majorHAnsi" w:hAnsiTheme="majorHAnsi" w:cstheme="majorHAnsi"/>
                <w:sz w:val="18"/>
                <w:szCs w:val="18"/>
                <w:lang w:val="en-US"/>
              </w:rPr>
            </w:pPr>
            <w:r w:rsidRPr="006907B4">
              <w:rPr>
                <w:rFonts w:asciiTheme="majorHAnsi" w:hAnsiTheme="majorHAnsi" w:cstheme="majorHAnsi"/>
                <w:caps w:val="0"/>
                <w:sz w:val="18"/>
                <w:szCs w:val="18"/>
                <w:lang w:val="en-US"/>
              </w:rPr>
              <w:t>Responsible use of agricultural chemicals and organic fertilizers</w:t>
            </w:r>
          </w:p>
        </w:tc>
        <w:tc>
          <w:tcPr>
            <w:tcW w:w="1417" w:type="dxa"/>
          </w:tcPr>
          <w:p w14:paraId="0F97C875"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08C1E2F9" w14:textId="22B32EA8"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094764F5"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21AA4AD" w14:textId="12F8B99D" w:rsidTr="00E436F2">
        <w:trPr>
          <w:trHeight w:val="474"/>
        </w:trPr>
        <w:tc>
          <w:tcPr>
            <w:tcW w:w="988" w:type="dxa"/>
            <w:noWrap/>
          </w:tcPr>
          <w:p w14:paraId="1D734D65" w14:textId="72DC46A8" w:rsidR="006B7F36" w:rsidRPr="006907B4" w:rsidRDefault="006B7F36" w:rsidP="008E5298">
            <w:pPr>
              <w:pStyle w:val="Standa"/>
              <w:spacing w:before="0" w:beforeAutospacing="0" w:after="0"/>
              <w:ind w:left="0" w:firstLine="0"/>
              <w:rPr>
                <w:rFonts w:asciiTheme="majorHAnsi" w:hAnsiTheme="majorHAnsi"/>
                <w:szCs w:val="18"/>
              </w:rPr>
            </w:pPr>
            <w:permStart w:id="440616941" w:edGrp="everyone" w:colFirst="4" w:colLast="4"/>
            <w:permStart w:id="938487478" w:edGrp="everyone" w:colFirst="5" w:colLast="5"/>
            <w:permEnd w:id="161694374"/>
            <w:permEnd w:id="1466128551"/>
            <w:r w:rsidRPr="006907B4">
              <w:rPr>
                <w:rFonts w:asciiTheme="majorHAnsi" w:hAnsiTheme="majorHAnsi"/>
                <w:szCs w:val="18"/>
              </w:rPr>
              <w:t>4.4.1</w:t>
            </w:r>
          </w:p>
        </w:tc>
        <w:tc>
          <w:tcPr>
            <w:tcW w:w="2126" w:type="dxa"/>
          </w:tcPr>
          <w:p w14:paraId="6B6CEEB6" w14:textId="1FC8440E" w:rsidR="006B7F36" w:rsidRPr="006907B4" w:rsidRDefault="006B7F36" w:rsidP="008E5298">
            <w:pPr>
              <w:jc w:val="left"/>
              <w:rPr>
                <w:rFonts w:asciiTheme="majorHAnsi" w:hAnsiTheme="majorHAnsi"/>
                <w:lang w:eastAsia="de-DE"/>
              </w:rPr>
            </w:pPr>
            <w:r w:rsidRPr="006907B4">
              <w:rPr>
                <w:rFonts w:asciiTheme="majorHAnsi" w:hAnsiTheme="majorHAnsi"/>
              </w:rPr>
              <w:t>Plant protection products (PPPs) or fertilizers are not used in protected or sensitive areas.</w:t>
            </w:r>
          </w:p>
        </w:tc>
        <w:tc>
          <w:tcPr>
            <w:tcW w:w="5103" w:type="dxa"/>
          </w:tcPr>
          <w:p w14:paraId="48720AD8" w14:textId="7332C1B1"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prove that they do not use any PPPs or fertilizers in protected areas and in areas where surface water resources could easily be polluted (on the borders of their farm or in the vicinity of rivers and streams, wetlands, and fallow land).</w:t>
            </w:r>
          </w:p>
          <w:p w14:paraId="4D0E9FD9" w14:textId="18D6ED1B"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Clear instructions (documents, signs set up in the areas concerned) shall exist and persons responsible for using PPPs and fertilizers shall be familiar with them.</w:t>
            </w:r>
          </w:p>
        </w:tc>
        <w:tc>
          <w:tcPr>
            <w:tcW w:w="1417" w:type="dxa"/>
          </w:tcPr>
          <w:p w14:paraId="451718AE" w14:textId="22B7D32E"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0A1EB44B" w14:textId="75C1319B" w:rsidR="002401CF" w:rsidRPr="006907B4" w:rsidRDefault="002401CF" w:rsidP="008E5298">
            <w:pPr>
              <w:pStyle w:val="Standa"/>
              <w:spacing w:before="0" w:beforeAutospacing="0" w:after="0"/>
              <w:ind w:left="0" w:firstLine="0"/>
              <w:rPr>
                <w:rFonts w:asciiTheme="majorHAnsi" w:hAnsiTheme="majorHAnsi"/>
                <w:szCs w:val="18"/>
              </w:rPr>
            </w:pPr>
          </w:p>
        </w:tc>
        <w:tc>
          <w:tcPr>
            <w:tcW w:w="2551" w:type="dxa"/>
          </w:tcPr>
          <w:p w14:paraId="6AF56EC2"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51ED583" w14:textId="64A7078E" w:rsidTr="00E436F2">
        <w:trPr>
          <w:trHeight w:val="131"/>
        </w:trPr>
        <w:tc>
          <w:tcPr>
            <w:tcW w:w="988" w:type="dxa"/>
            <w:noWrap/>
          </w:tcPr>
          <w:p w14:paraId="66980C02" w14:textId="0C0188C0" w:rsidR="006B7F36" w:rsidRPr="006907B4" w:rsidRDefault="006B7F36" w:rsidP="008E5298">
            <w:pPr>
              <w:pStyle w:val="CCheadnum1"/>
              <w:ind w:left="0" w:firstLine="0"/>
              <w:rPr>
                <w:rFonts w:asciiTheme="majorHAnsi" w:hAnsiTheme="majorHAnsi"/>
                <w:sz w:val="18"/>
                <w:szCs w:val="18"/>
                <w:lang w:val="en-US"/>
              </w:rPr>
            </w:pPr>
            <w:permStart w:id="127016541" w:edGrp="everyone" w:colFirst="3" w:colLast="3"/>
            <w:permStart w:id="1275136518" w:edGrp="everyone" w:colFirst="4" w:colLast="4"/>
            <w:permEnd w:id="440616941"/>
            <w:permEnd w:id="938487478"/>
            <w:r w:rsidRPr="006907B4">
              <w:rPr>
                <w:rFonts w:asciiTheme="majorHAnsi" w:hAnsiTheme="majorHAnsi"/>
                <w:sz w:val="18"/>
                <w:szCs w:val="18"/>
                <w:lang w:val="en-US"/>
              </w:rPr>
              <w:t>4.5</w:t>
            </w:r>
          </w:p>
        </w:tc>
        <w:tc>
          <w:tcPr>
            <w:tcW w:w="7229" w:type="dxa"/>
            <w:gridSpan w:val="2"/>
          </w:tcPr>
          <w:p w14:paraId="721195E5" w14:textId="15089CFA" w:rsidR="006B7F36" w:rsidRPr="006907B4" w:rsidRDefault="006B7F36" w:rsidP="008E5298">
            <w:pPr>
              <w:pStyle w:val="Heading2"/>
              <w:tabs>
                <w:tab w:val="left" w:pos="1350"/>
              </w:tabs>
              <w:rPr>
                <w:rFonts w:asciiTheme="majorHAnsi" w:hAnsiTheme="majorHAnsi" w:cstheme="majorHAnsi"/>
                <w:sz w:val="18"/>
                <w:szCs w:val="18"/>
                <w:lang w:val="en-US"/>
              </w:rPr>
            </w:pPr>
            <w:r w:rsidRPr="006907B4">
              <w:rPr>
                <w:rFonts w:asciiTheme="majorHAnsi" w:hAnsiTheme="majorHAnsi" w:cstheme="majorHAnsi"/>
                <w:caps w:val="0"/>
                <w:sz w:val="18"/>
                <w:szCs w:val="18"/>
                <w:lang w:val="en-US"/>
              </w:rPr>
              <w:t>Erosion</w:t>
            </w:r>
          </w:p>
        </w:tc>
        <w:tc>
          <w:tcPr>
            <w:tcW w:w="1417" w:type="dxa"/>
          </w:tcPr>
          <w:p w14:paraId="27B064FC"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6B293B7A" w14:textId="794F85F6"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76D9AED2"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323D525A" w14:textId="18149F22" w:rsidTr="00E436F2">
        <w:trPr>
          <w:trHeight w:val="474"/>
        </w:trPr>
        <w:tc>
          <w:tcPr>
            <w:tcW w:w="988" w:type="dxa"/>
            <w:noWrap/>
          </w:tcPr>
          <w:p w14:paraId="7AF1E4BE" w14:textId="25CB8D86" w:rsidR="006B7F36" w:rsidRPr="006907B4" w:rsidRDefault="006B7F36" w:rsidP="008E5298">
            <w:pPr>
              <w:pStyle w:val="Standa"/>
              <w:spacing w:before="0" w:beforeAutospacing="0" w:after="0"/>
              <w:ind w:left="0" w:firstLine="0"/>
              <w:rPr>
                <w:rFonts w:asciiTheme="majorHAnsi" w:hAnsiTheme="majorHAnsi"/>
                <w:szCs w:val="18"/>
              </w:rPr>
            </w:pPr>
            <w:permStart w:id="1615730968" w:edGrp="everyone" w:colFirst="4" w:colLast="4"/>
            <w:permStart w:id="1341023934" w:edGrp="everyone" w:colFirst="5" w:colLast="5"/>
            <w:permEnd w:id="127016541"/>
            <w:permEnd w:id="1275136518"/>
            <w:r w:rsidRPr="006907B4">
              <w:rPr>
                <w:rFonts w:asciiTheme="majorHAnsi" w:hAnsiTheme="majorHAnsi"/>
                <w:szCs w:val="18"/>
              </w:rPr>
              <w:t>4.5.1</w:t>
            </w:r>
          </w:p>
        </w:tc>
        <w:tc>
          <w:tcPr>
            <w:tcW w:w="2126" w:type="dxa"/>
          </w:tcPr>
          <w:p w14:paraId="2CE14B47" w14:textId="32A4C6E2"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producer uses techniques to prevent and remedy situations where there is a risk of erosion.</w:t>
            </w:r>
          </w:p>
        </w:tc>
        <w:tc>
          <w:tcPr>
            <w:tcW w:w="5103" w:type="dxa"/>
          </w:tcPr>
          <w:p w14:paraId="5A11BF2E" w14:textId="59F87E7A" w:rsidR="006B7F36" w:rsidRPr="006907B4" w:rsidRDefault="006B7F36" w:rsidP="008E5298">
            <w:pPr>
              <w:pStyle w:val="TableBullet"/>
              <w:numPr>
                <w:ilvl w:val="0"/>
                <w:numId w:val="0"/>
              </w:numPr>
              <w:ind w:right="0"/>
              <w:jc w:val="left"/>
              <w:rPr>
                <w:rFonts w:asciiTheme="majorHAnsi" w:hAnsiTheme="majorHAnsi" w:cstheme="majorHAnsi"/>
                <w:lang w:val="en-US"/>
              </w:rPr>
            </w:pPr>
            <w:r w:rsidRPr="006907B4">
              <w:rPr>
                <w:rFonts w:asciiTheme="majorHAnsi" w:hAnsiTheme="majorHAnsi" w:cstheme="majorHAnsi"/>
                <w:lang w:val="en-US"/>
              </w:rPr>
              <w:t>The producer shall control possible risks of erosion and reduce inputs of silt (a fine deposit of mud, clay, etc.) into surface water by implementing suitable measures. For example, banks, embankments, and slopes shall be restocked with native plant species; the natural topography shall not be substantially altered; cropping methods shall be appropriate; natural drainage networks shall be left unchanged.</w:t>
            </w:r>
          </w:p>
        </w:tc>
        <w:tc>
          <w:tcPr>
            <w:tcW w:w="1417" w:type="dxa"/>
          </w:tcPr>
          <w:p w14:paraId="75E02020" w14:textId="2EF7BDE9"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326469B4" w14:textId="127D8B10"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6A29A41B"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278DC162" w14:textId="5A8987F5" w:rsidTr="00E436F2">
        <w:trPr>
          <w:trHeight w:val="131"/>
        </w:trPr>
        <w:tc>
          <w:tcPr>
            <w:tcW w:w="988" w:type="dxa"/>
            <w:noWrap/>
          </w:tcPr>
          <w:p w14:paraId="496D45B9" w14:textId="04408B2C" w:rsidR="006B7F36" w:rsidRPr="006907B4" w:rsidRDefault="006B7F36" w:rsidP="00D10CA2">
            <w:pPr>
              <w:pStyle w:val="CCheadnum1"/>
              <w:pageBreakBefore/>
              <w:ind w:left="0" w:firstLine="0"/>
              <w:rPr>
                <w:rFonts w:asciiTheme="majorHAnsi" w:hAnsiTheme="majorHAnsi"/>
                <w:sz w:val="18"/>
                <w:szCs w:val="18"/>
                <w:lang w:val="en-US"/>
              </w:rPr>
            </w:pPr>
            <w:permStart w:id="371733504" w:edGrp="everyone" w:colFirst="3" w:colLast="3"/>
            <w:permStart w:id="237973543" w:edGrp="everyone" w:colFirst="4" w:colLast="4"/>
            <w:permEnd w:id="1615730968"/>
            <w:permEnd w:id="1341023934"/>
            <w:r w:rsidRPr="006907B4">
              <w:rPr>
                <w:rFonts w:asciiTheme="majorHAnsi" w:hAnsiTheme="majorHAnsi"/>
                <w:sz w:val="18"/>
                <w:szCs w:val="18"/>
                <w:lang w:val="en-US"/>
              </w:rPr>
              <w:lastRenderedPageBreak/>
              <w:t>5</w:t>
            </w:r>
          </w:p>
        </w:tc>
        <w:tc>
          <w:tcPr>
            <w:tcW w:w="7229" w:type="dxa"/>
            <w:gridSpan w:val="2"/>
          </w:tcPr>
          <w:p w14:paraId="001899DC" w14:textId="0A9A714F" w:rsidR="006B7F36" w:rsidRPr="006907B4" w:rsidRDefault="006B7F36" w:rsidP="008E5298">
            <w:pPr>
              <w:pStyle w:val="Heading1"/>
              <w:rPr>
                <w:sz w:val="18"/>
              </w:rPr>
            </w:pPr>
            <w:bookmarkStart w:id="8" w:name="_Toc174432417"/>
            <w:r w:rsidRPr="006907B4">
              <w:rPr>
                <w:rFonts w:asciiTheme="majorHAnsi" w:hAnsiTheme="majorHAnsi"/>
                <w:sz w:val="18"/>
                <w:lang w:val="en-US"/>
              </w:rPr>
              <w:t>Traceability</w:t>
            </w:r>
            <w:bookmarkEnd w:id="8"/>
          </w:p>
        </w:tc>
        <w:tc>
          <w:tcPr>
            <w:tcW w:w="1417" w:type="dxa"/>
          </w:tcPr>
          <w:p w14:paraId="4AD34F15"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6B7CDE21" w14:textId="178394A9"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6931AE46"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48027EBF" w14:textId="31F79F54" w:rsidTr="00E436F2">
        <w:trPr>
          <w:trHeight w:val="131"/>
        </w:trPr>
        <w:tc>
          <w:tcPr>
            <w:tcW w:w="988" w:type="dxa"/>
            <w:noWrap/>
          </w:tcPr>
          <w:p w14:paraId="2A45DBD8" w14:textId="33DFA8A4" w:rsidR="006B7F36" w:rsidRPr="006907B4" w:rsidRDefault="006B7F36" w:rsidP="008E5298">
            <w:pPr>
              <w:pStyle w:val="CCheadnum1"/>
              <w:ind w:left="0" w:firstLine="0"/>
              <w:rPr>
                <w:rFonts w:asciiTheme="majorHAnsi" w:hAnsiTheme="majorHAnsi"/>
                <w:sz w:val="18"/>
                <w:szCs w:val="18"/>
                <w:lang w:val="en-US"/>
              </w:rPr>
            </w:pPr>
            <w:permStart w:id="1580221086" w:edGrp="everyone" w:colFirst="3" w:colLast="3"/>
            <w:permStart w:id="1019292782" w:edGrp="everyone" w:colFirst="4" w:colLast="4"/>
            <w:permEnd w:id="371733504"/>
            <w:permEnd w:id="237973543"/>
            <w:r w:rsidRPr="006907B4">
              <w:rPr>
                <w:rFonts w:asciiTheme="majorHAnsi" w:hAnsiTheme="majorHAnsi"/>
                <w:sz w:val="18"/>
                <w:szCs w:val="18"/>
                <w:lang w:val="en-US"/>
              </w:rPr>
              <w:t>5.1</w:t>
            </w:r>
          </w:p>
        </w:tc>
        <w:tc>
          <w:tcPr>
            <w:tcW w:w="7229" w:type="dxa"/>
            <w:gridSpan w:val="2"/>
          </w:tcPr>
          <w:p w14:paraId="550FA943" w14:textId="07930956" w:rsidR="006B7F36" w:rsidRPr="006907B4" w:rsidRDefault="006B7F36" w:rsidP="008E5298">
            <w:pPr>
              <w:pStyle w:val="Heading2"/>
              <w:tabs>
                <w:tab w:val="left" w:pos="1350"/>
              </w:tabs>
              <w:rPr>
                <w:rFonts w:asciiTheme="majorHAnsi" w:hAnsiTheme="majorHAnsi" w:cstheme="majorHAnsi"/>
                <w:sz w:val="18"/>
                <w:szCs w:val="18"/>
                <w:lang w:val="en-US"/>
              </w:rPr>
            </w:pPr>
            <w:r w:rsidRPr="006907B4">
              <w:rPr>
                <w:rFonts w:asciiTheme="majorHAnsi" w:hAnsiTheme="majorHAnsi" w:cstheme="majorHAnsi"/>
                <w:caps w:val="0"/>
                <w:sz w:val="18"/>
                <w:szCs w:val="18"/>
                <w:lang w:val="en-US"/>
              </w:rPr>
              <w:t>Ensuring traceability when parallel ownership applies (group certification only)</w:t>
            </w:r>
          </w:p>
        </w:tc>
        <w:tc>
          <w:tcPr>
            <w:tcW w:w="1417" w:type="dxa"/>
          </w:tcPr>
          <w:p w14:paraId="54DD473B"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4EAF616A" w14:textId="24169771"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03A82293"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943508" w:rsidRPr="00943508" w14:paraId="6DAF20B9" w14:textId="644318B3" w:rsidTr="00F02739">
        <w:trPr>
          <w:trHeight w:val="474"/>
        </w:trPr>
        <w:tc>
          <w:tcPr>
            <w:tcW w:w="988" w:type="dxa"/>
            <w:noWrap/>
          </w:tcPr>
          <w:p w14:paraId="22C536D6" w14:textId="6B9E9417" w:rsidR="006B7F36" w:rsidRPr="00943508" w:rsidRDefault="006B7F36" w:rsidP="008E5298">
            <w:pPr>
              <w:pStyle w:val="Standa"/>
              <w:spacing w:before="0" w:beforeAutospacing="0" w:after="0"/>
              <w:ind w:left="0" w:firstLine="0"/>
              <w:rPr>
                <w:rFonts w:asciiTheme="majorHAnsi" w:hAnsiTheme="majorHAnsi"/>
                <w:szCs w:val="18"/>
              </w:rPr>
            </w:pPr>
            <w:permStart w:id="248541058" w:edGrp="everyone" w:colFirst="4" w:colLast="4"/>
            <w:permStart w:id="1252752951" w:edGrp="everyone" w:colFirst="5" w:colLast="5"/>
            <w:permEnd w:id="1580221086"/>
            <w:permEnd w:id="1019292782"/>
            <w:r w:rsidRPr="00943508">
              <w:rPr>
                <w:rFonts w:asciiTheme="majorHAnsi" w:hAnsiTheme="majorHAnsi"/>
                <w:szCs w:val="18"/>
              </w:rPr>
              <w:t>5</w:t>
            </w:r>
            <w:r w:rsidRPr="008A4F80">
              <w:rPr>
                <w:rFonts w:asciiTheme="majorHAnsi" w:hAnsiTheme="majorHAnsi"/>
                <w:szCs w:val="18"/>
              </w:rPr>
              <w:t>.1.1</w:t>
            </w:r>
          </w:p>
        </w:tc>
        <w:tc>
          <w:tcPr>
            <w:tcW w:w="2126" w:type="dxa"/>
          </w:tcPr>
          <w:p w14:paraId="02D5743B" w14:textId="2A29F3DB" w:rsidR="006B7F36" w:rsidRPr="00943508" w:rsidRDefault="00B413AE" w:rsidP="008E5298">
            <w:pPr>
              <w:jc w:val="left"/>
              <w:rPr>
                <w:rFonts w:asciiTheme="minorHAnsi" w:hAnsiTheme="minorHAnsi" w:cstheme="minorHAnsi"/>
                <w:lang w:eastAsia="de-DE"/>
              </w:rPr>
            </w:pPr>
            <w:r w:rsidRPr="00943508">
              <w:rPr>
                <w:rFonts w:asciiTheme="minorHAnsi" w:hAnsiTheme="minorHAnsi" w:cstheme="minorHAnsi"/>
                <w:lang w:eastAsia="de-DE"/>
              </w:rPr>
              <w:t>An effective system is in place to identify all products grown by producer group members/producers registered for the SPRING add-on and segregate them from products grown by other producers.</w:t>
            </w:r>
          </w:p>
        </w:tc>
        <w:tc>
          <w:tcPr>
            <w:tcW w:w="5103" w:type="dxa"/>
          </w:tcPr>
          <w:p w14:paraId="7374CFDC" w14:textId="77777777" w:rsidR="001830AB" w:rsidRPr="00943508" w:rsidRDefault="001830AB" w:rsidP="008E5298">
            <w:pPr>
              <w:pStyle w:val="TableBullet"/>
              <w:numPr>
                <w:ilvl w:val="0"/>
                <w:numId w:val="0"/>
              </w:numPr>
              <w:jc w:val="left"/>
              <w:rPr>
                <w:rFonts w:asciiTheme="minorHAnsi" w:hAnsiTheme="minorHAnsi" w:cstheme="minorHAnsi"/>
                <w:lang w:val="en-US"/>
              </w:rPr>
            </w:pPr>
            <w:r w:rsidRPr="00943508">
              <w:rPr>
                <w:rFonts w:asciiTheme="minorHAnsi" w:hAnsiTheme="minorHAnsi" w:cstheme="minorHAnsi"/>
                <w:lang w:val="en-US"/>
              </w:rPr>
              <w:t>Producer groups/producers shall have a system in place to ensure that products from producer group members/producers registered for the SPRING add-on are segregated from products originating from other producers.</w:t>
            </w:r>
          </w:p>
          <w:p w14:paraId="63571757" w14:textId="77777777" w:rsidR="001830AB" w:rsidRPr="00943508" w:rsidRDefault="001830AB" w:rsidP="008E5298">
            <w:pPr>
              <w:pStyle w:val="TableBullet"/>
              <w:numPr>
                <w:ilvl w:val="0"/>
                <w:numId w:val="0"/>
              </w:numPr>
              <w:jc w:val="left"/>
              <w:rPr>
                <w:rFonts w:asciiTheme="minorHAnsi" w:hAnsiTheme="minorHAnsi" w:cstheme="minorHAnsi"/>
                <w:lang w:val="en-US"/>
              </w:rPr>
            </w:pPr>
            <w:r w:rsidRPr="00943508">
              <w:rPr>
                <w:rFonts w:asciiTheme="minorHAnsi" w:hAnsiTheme="minorHAnsi" w:cstheme="minorHAnsi"/>
                <w:lang w:val="en-US"/>
              </w:rPr>
              <w:t>An annual mass balance calculation for products from producer group members/producers registered for the SPRING add-on shall be available for each product.</w:t>
            </w:r>
          </w:p>
          <w:p w14:paraId="1F275E84" w14:textId="77777777" w:rsidR="001830AB" w:rsidRPr="00943508" w:rsidRDefault="001830AB" w:rsidP="008E5298">
            <w:pPr>
              <w:pStyle w:val="TableBullet"/>
              <w:numPr>
                <w:ilvl w:val="0"/>
                <w:numId w:val="0"/>
              </w:numPr>
              <w:jc w:val="left"/>
              <w:rPr>
                <w:rFonts w:asciiTheme="minorHAnsi" w:hAnsiTheme="minorHAnsi" w:cstheme="minorHAnsi"/>
                <w:lang w:val="en-US"/>
              </w:rPr>
            </w:pPr>
            <w:r w:rsidRPr="00943508">
              <w:rPr>
                <w:rFonts w:asciiTheme="minorHAnsi" w:hAnsiTheme="minorHAnsi" w:cstheme="minorHAnsi"/>
                <w:lang w:val="en-US"/>
              </w:rPr>
              <w:t>Communication with clients about producer group members registered and not registered for the SPRING add-on shall be available.</w:t>
            </w:r>
          </w:p>
          <w:p w14:paraId="4461B5BC" w14:textId="77777777" w:rsidR="001830AB" w:rsidRPr="00943508" w:rsidRDefault="001830AB" w:rsidP="008E5298">
            <w:pPr>
              <w:pStyle w:val="TableBullet"/>
              <w:numPr>
                <w:ilvl w:val="0"/>
                <w:numId w:val="0"/>
              </w:numPr>
              <w:jc w:val="left"/>
              <w:rPr>
                <w:rFonts w:asciiTheme="minorHAnsi" w:hAnsiTheme="minorHAnsi" w:cstheme="minorHAnsi"/>
                <w:lang w:val="en-US"/>
              </w:rPr>
            </w:pPr>
            <w:r w:rsidRPr="00943508">
              <w:rPr>
                <w:rFonts w:asciiTheme="minorHAnsi" w:hAnsiTheme="minorHAnsi" w:cstheme="minorHAnsi"/>
                <w:lang w:val="en-US"/>
              </w:rPr>
              <w:t>In the case of Option 1, producers shall inform their direct clients if they buy products originating from IFA certified production processes without a SPRING add-on letter of conformance.</w:t>
            </w:r>
          </w:p>
          <w:p w14:paraId="7385C795" w14:textId="7ACD2CF0" w:rsidR="001830AB" w:rsidRPr="00943508" w:rsidRDefault="001830AB" w:rsidP="008E5298">
            <w:pPr>
              <w:pStyle w:val="TableBullet"/>
              <w:numPr>
                <w:ilvl w:val="0"/>
                <w:numId w:val="0"/>
              </w:numPr>
              <w:jc w:val="left"/>
              <w:rPr>
                <w:rFonts w:asciiTheme="minorHAnsi" w:hAnsiTheme="minorHAnsi" w:cstheme="minorHAnsi"/>
                <w:lang w:val="en-US"/>
              </w:rPr>
            </w:pPr>
            <w:r w:rsidRPr="00943508">
              <w:rPr>
                <w:rFonts w:asciiTheme="minorHAnsi" w:hAnsiTheme="minorHAnsi" w:cstheme="minorHAnsi"/>
                <w:lang w:val="en-US"/>
              </w:rPr>
              <w:t xml:space="preserve">In the case of Option 2, products shall be identified with the respective producer group member’s GLOBALG.A.P. Number (GGN). The producer group’s GGN shall never be used for </w:t>
            </w:r>
            <w:r w:rsidR="009161BF" w:rsidRPr="00943508">
              <w:rPr>
                <w:rFonts w:asciiTheme="minorHAnsi" w:hAnsiTheme="minorHAnsi" w:cstheme="minorHAnsi"/>
                <w:lang w:val="en-US"/>
              </w:rPr>
              <w:t>traceability. Random</w:t>
            </w:r>
            <w:r w:rsidRPr="00943508">
              <w:rPr>
                <w:rFonts w:asciiTheme="minorHAnsi" w:hAnsiTheme="minorHAnsi" w:cstheme="minorHAnsi"/>
                <w:lang w:val="en-US"/>
              </w:rPr>
              <w:t xml:space="preserve"> controls of pallets dispatched during the last 12 months shall show that only products from producer group members registered for the SPRING add-on were delivered to clients demanding that add-on. The quality management system (QMS) manager shall communicate to the clients if not all of the producer group members are registered for the SPRING add-on.</w:t>
            </w:r>
          </w:p>
          <w:p w14:paraId="6E469A9C" w14:textId="77777777" w:rsidR="001830AB" w:rsidRPr="00943508" w:rsidRDefault="001830AB" w:rsidP="008E5298">
            <w:pPr>
              <w:pStyle w:val="TableBullet"/>
              <w:numPr>
                <w:ilvl w:val="0"/>
                <w:numId w:val="0"/>
              </w:numPr>
              <w:jc w:val="left"/>
              <w:rPr>
                <w:rFonts w:asciiTheme="minorHAnsi" w:hAnsiTheme="minorHAnsi" w:cstheme="minorHAnsi"/>
                <w:lang w:val="en-US"/>
              </w:rPr>
            </w:pPr>
            <w:r w:rsidRPr="00943508">
              <w:rPr>
                <w:rFonts w:asciiTheme="minorHAnsi" w:hAnsiTheme="minorHAnsi" w:cstheme="minorHAnsi"/>
                <w:lang w:val="en-US"/>
              </w:rPr>
              <w:t xml:space="preserve">In the case of Option 1 individual producers with parallel ownership (PO) (buying products originating from IFA certified production processes without a SPRING add-on letter of conformance), individual units of packed products </w:t>
            </w:r>
            <w:r w:rsidRPr="00943508">
              <w:rPr>
                <w:rFonts w:asciiTheme="minorHAnsi" w:hAnsiTheme="minorHAnsi" w:cstheme="minorHAnsi"/>
                <w:lang w:val="en-US"/>
              </w:rPr>
              <w:lastRenderedPageBreak/>
              <w:t>shall always keep the original GGN of the original producer/producer group member; bulk products shall always include the original GGN of the original producer/producer group members in the transaction documents.</w:t>
            </w:r>
          </w:p>
          <w:p w14:paraId="51D8AFA8" w14:textId="76B0C43B" w:rsidR="006B7F36" w:rsidRPr="00943508" w:rsidRDefault="001830AB" w:rsidP="008E5298">
            <w:pPr>
              <w:pStyle w:val="TableBullet"/>
              <w:numPr>
                <w:ilvl w:val="0"/>
                <w:numId w:val="0"/>
              </w:numPr>
              <w:ind w:right="0"/>
              <w:jc w:val="left"/>
              <w:rPr>
                <w:rFonts w:asciiTheme="majorHAnsi" w:hAnsiTheme="majorHAnsi" w:cstheme="majorHAnsi"/>
                <w:lang w:val="en-US"/>
              </w:rPr>
            </w:pPr>
            <w:r w:rsidRPr="00943508">
              <w:rPr>
                <w:rFonts w:asciiTheme="minorHAnsi" w:hAnsiTheme="minorHAnsi" w:cstheme="minorHAnsi"/>
                <w:lang w:val="en-US"/>
              </w:rPr>
              <w:t>This principle and the relevant criteria are not applicable for Option 1 individual producers without PO or for Option 2 producer groups in which 100% of the producer group members are registered for the SPRING add-on.</w:t>
            </w:r>
          </w:p>
        </w:tc>
        <w:tc>
          <w:tcPr>
            <w:tcW w:w="1417" w:type="dxa"/>
          </w:tcPr>
          <w:p w14:paraId="00D7B108" w14:textId="179ED5C8" w:rsidR="006B7F36" w:rsidRPr="00943508" w:rsidRDefault="006B7F36" w:rsidP="008E5298">
            <w:pPr>
              <w:pStyle w:val="Standa"/>
              <w:spacing w:before="0" w:beforeAutospacing="0" w:after="0"/>
              <w:ind w:left="0" w:firstLine="0"/>
              <w:rPr>
                <w:rFonts w:asciiTheme="majorHAnsi" w:hAnsiTheme="majorHAnsi"/>
                <w:szCs w:val="18"/>
              </w:rPr>
            </w:pPr>
            <w:r w:rsidRPr="00943508">
              <w:rPr>
                <w:rFonts w:asciiTheme="majorHAnsi" w:hAnsiTheme="majorHAnsi"/>
                <w:szCs w:val="18"/>
              </w:rPr>
              <w:lastRenderedPageBreak/>
              <w:t>Major Must</w:t>
            </w:r>
          </w:p>
        </w:tc>
        <w:tc>
          <w:tcPr>
            <w:tcW w:w="2552" w:type="dxa"/>
          </w:tcPr>
          <w:p w14:paraId="5CC21A79" w14:textId="7C521C7D" w:rsidR="006B7F36" w:rsidRPr="00943508" w:rsidRDefault="006B7F36" w:rsidP="00F02739">
            <w:pPr>
              <w:pStyle w:val="Standa"/>
              <w:spacing w:before="0" w:beforeAutospacing="0" w:after="0"/>
              <w:ind w:left="0" w:firstLine="0"/>
              <w:rPr>
                <w:rFonts w:asciiTheme="majorHAnsi" w:hAnsiTheme="majorHAnsi"/>
                <w:szCs w:val="18"/>
              </w:rPr>
            </w:pPr>
          </w:p>
        </w:tc>
        <w:tc>
          <w:tcPr>
            <w:tcW w:w="2551" w:type="dxa"/>
          </w:tcPr>
          <w:p w14:paraId="7D1766D0" w14:textId="77777777" w:rsidR="006B7F36" w:rsidRPr="00943508" w:rsidRDefault="006B7F36" w:rsidP="008E5298">
            <w:pPr>
              <w:pStyle w:val="Standa"/>
              <w:spacing w:before="0" w:beforeAutospacing="0" w:after="0"/>
              <w:ind w:left="0" w:firstLine="0"/>
              <w:rPr>
                <w:rFonts w:asciiTheme="majorHAnsi" w:hAnsiTheme="majorHAnsi"/>
                <w:szCs w:val="18"/>
              </w:rPr>
            </w:pPr>
          </w:p>
        </w:tc>
      </w:tr>
      <w:tr w:rsidR="006B7F36" w:rsidRPr="006907B4" w14:paraId="0915440D" w14:textId="05D026F6" w:rsidTr="00F02739">
        <w:trPr>
          <w:trHeight w:val="145"/>
        </w:trPr>
        <w:tc>
          <w:tcPr>
            <w:tcW w:w="988" w:type="dxa"/>
            <w:noWrap/>
          </w:tcPr>
          <w:p w14:paraId="02304A5B" w14:textId="46DD6801" w:rsidR="006B7F36" w:rsidRPr="006907B4" w:rsidRDefault="006B7F36" w:rsidP="008E5298">
            <w:pPr>
              <w:pStyle w:val="Standa"/>
              <w:pageBreakBefore/>
              <w:spacing w:before="0" w:beforeAutospacing="0" w:after="0"/>
              <w:ind w:left="0" w:firstLine="0"/>
              <w:rPr>
                <w:rFonts w:asciiTheme="majorHAnsi" w:hAnsiTheme="majorHAnsi"/>
                <w:b/>
                <w:bCs/>
                <w:szCs w:val="18"/>
              </w:rPr>
            </w:pPr>
            <w:permStart w:id="1742418515" w:edGrp="everyone" w:colFirst="3" w:colLast="3"/>
            <w:permStart w:id="1550024397" w:edGrp="everyone" w:colFirst="4" w:colLast="4"/>
            <w:permEnd w:id="248541058"/>
            <w:permEnd w:id="1252752951"/>
            <w:r w:rsidRPr="006907B4">
              <w:rPr>
                <w:rFonts w:asciiTheme="majorHAnsi" w:hAnsiTheme="majorHAnsi"/>
                <w:b/>
                <w:bCs/>
                <w:szCs w:val="18"/>
              </w:rPr>
              <w:lastRenderedPageBreak/>
              <w:t>QMS</w:t>
            </w:r>
          </w:p>
        </w:tc>
        <w:tc>
          <w:tcPr>
            <w:tcW w:w="7229" w:type="dxa"/>
            <w:gridSpan w:val="2"/>
          </w:tcPr>
          <w:p w14:paraId="72A37EB0" w14:textId="32D928C0" w:rsidR="006B7F36" w:rsidRPr="006907B4" w:rsidRDefault="006B7F36" w:rsidP="008E5298">
            <w:pPr>
              <w:pStyle w:val="TextHeading0"/>
              <w:spacing w:before="0" w:after="0"/>
              <w:rPr>
                <w:sz w:val="18"/>
              </w:rPr>
            </w:pPr>
            <w:bookmarkStart w:id="9" w:name="_Toc174432418"/>
            <w:r w:rsidRPr="006907B4">
              <w:rPr>
                <w:sz w:val="18"/>
              </w:rPr>
              <w:t>QUALITY MANAGEMENT SYSTEM</w:t>
            </w:r>
            <w:bookmarkEnd w:id="9"/>
          </w:p>
        </w:tc>
        <w:tc>
          <w:tcPr>
            <w:tcW w:w="1417" w:type="dxa"/>
          </w:tcPr>
          <w:p w14:paraId="05402698" w14:textId="77777777" w:rsidR="006B7F36" w:rsidRPr="006907B4" w:rsidRDefault="006B7F36" w:rsidP="008E5298">
            <w:pPr>
              <w:pStyle w:val="Standa"/>
              <w:spacing w:before="0" w:beforeAutospacing="0" w:after="0"/>
              <w:ind w:left="0" w:firstLine="0"/>
              <w:rPr>
                <w:rFonts w:asciiTheme="majorHAnsi" w:hAnsiTheme="majorHAnsi"/>
                <w:szCs w:val="18"/>
              </w:rPr>
            </w:pPr>
          </w:p>
        </w:tc>
        <w:tc>
          <w:tcPr>
            <w:tcW w:w="2552" w:type="dxa"/>
          </w:tcPr>
          <w:p w14:paraId="180A487B" w14:textId="25A62C37"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1D736657" w14:textId="77777777" w:rsidR="006B7F36" w:rsidRPr="006907B4" w:rsidRDefault="006B7F36" w:rsidP="00F02739">
            <w:pPr>
              <w:pStyle w:val="Standa"/>
              <w:spacing w:before="0" w:beforeAutospacing="0" w:after="0"/>
              <w:ind w:left="0" w:firstLine="0"/>
              <w:rPr>
                <w:rFonts w:asciiTheme="majorHAnsi" w:hAnsiTheme="majorHAnsi"/>
                <w:szCs w:val="18"/>
              </w:rPr>
            </w:pPr>
          </w:p>
        </w:tc>
      </w:tr>
      <w:tr w:rsidR="006B7F36" w:rsidRPr="006907B4" w14:paraId="5A170051" w14:textId="6F29C935" w:rsidTr="00E436F2">
        <w:trPr>
          <w:trHeight w:val="474"/>
        </w:trPr>
        <w:tc>
          <w:tcPr>
            <w:tcW w:w="988" w:type="dxa"/>
            <w:noWrap/>
          </w:tcPr>
          <w:p w14:paraId="0B0DE1CB" w14:textId="47A302A6" w:rsidR="006B7F36" w:rsidRPr="006907B4" w:rsidRDefault="006B7F36" w:rsidP="008E5298">
            <w:pPr>
              <w:pStyle w:val="Standa"/>
              <w:spacing w:before="0" w:beforeAutospacing="0" w:after="0"/>
              <w:ind w:left="0" w:firstLine="0"/>
              <w:rPr>
                <w:rFonts w:asciiTheme="majorHAnsi" w:hAnsiTheme="majorHAnsi"/>
                <w:szCs w:val="18"/>
              </w:rPr>
            </w:pPr>
            <w:permStart w:id="742923770" w:edGrp="everyone" w:colFirst="3" w:colLast="3"/>
            <w:permStart w:id="943851678" w:edGrp="everyone" w:colFirst="4" w:colLast="4"/>
            <w:permEnd w:id="1742418515"/>
            <w:permEnd w:id="1550024397"/>
            <w:r w:rsidRPr="006907B4">
              <w:rPr>
                <w:rFonts w:asciiTheme="majorHAnsi" w:hAnsiTheme="majorHAnsi"/>
                <w:szCs w:val="18"/>
              </w:rPr>
              <w:t>QMS 1</w:t>
            </w:r>
          </w:p>
        </w:tc>
        <w:tc>
          <w:tcPr>
            <w:tcW w:w="7229" w:type="dxa"/>
            <w:gridSpan w:val="2"/>
          </w:tcPr>
          <w:p w14:paraId="441F3207" w14:textId="7065B84A" w:rsidR="006B7F36" w:rsidRPr="006907B4" w:rsidRDefault="006B7F36" w:rsidP="008E5298">
            <w:pPr>
              <w:jc w:val="left"/>
              <w:rPr>
                <w:rFonts w:asciiTheme="majorHAnsi" w:eastAsia="Arial" w:hAnsiTheme="majorHAnsi"/>
              </w:rPr>
            </w:pPr>
            <w:r w:rsidRPr="006907B4">
              <w:rPr>
                <w:rFonts w:asciiTheme="majorHAnsi" w:eastAsia="Arial" w:hAnsiTheme="majorHAnsi"/>
              </w:rPr>
              <w:t>The implementation of the SPRING add-on is included in the producer group’s quality management system (QMS) based on the respective part of “GLOBALG.A.P. general regulations – Rules for producer groups and multisite producers with QMS.”</w:t>
            </w:r>
          </w:p>
        </w:tc>
        <w:tc>
          <w:tcPr>
            <w:tcW w:w="1417" w:type="dxa"/>
          </w:tcPr>
          <w:p w14:paraId="58D491C1" w14:textId="152A9953"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445DF06B" w14:textId="24BB7665"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118D989"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7B5E1E03" w14:textId="215E2A2C" w:rsidTr="00E436F2">
        <w:trPr>
          <w:trHeight w:val="474"/>
        </w:trPr>
        <w:tc>
          <w:tcPr>
            <w:tcW w:w="988" w:type="dxa"/>
            <w:noWrap/>
          </w:tcPr>
          <w:p w14:paraId="746DEC19" w14:textId="7AFF2CFE" w:rsidR="006B7F36" w:rsidRPr="006907B4" w:rsidRDefault="006B7F36" w:rsidP="008E5298">
            <w:pPr>
              <w:jc w:val="left"/>
              <w:rPr>
                <w:rFonts w:asciiTheme="majorHAnsi" w:hAnsiTheme="majorHAnsi"/>
              </w:rPr>
            </w:pPr>
            <w:permStart w:id="293501763" w:edGrp="everyone" w:colFirst="3" w:colLast="3"/>
            <w:permStart w:id="2005810739" w:edGrp="everyone" w:colFirst="4" w:colLast="4"/>
            <w:permEnd w:id="742923770"/>
            <w:permEnd w:id="943851678"/>
            <w:r w:rsidRPr="006907B4">
              <w:rPr>
                <w:rFonts w:asciiTheme="majorHAnsi" w:hAnsiTheme="majorHAnsi"/>
                <w:lang w:eastAsia="de-DE"/>
              </w:rPr>
              <w:t>QMS 2</w:t>
            </w:r>
          </w:p>
        </w:tc>
        <w:tc>
          <w:tcPr>
            <w:tcW w:w="7229" w:type="dxa"/>
            <w:gridSpan w:val="2"/>
          </w:tcPr>
          <w:p w14:paraId="204F383D" w14:textId="7A0CB93F" w:rsidR="006B7F36" w:rsidRPr="006907B4" w:rsidRDefault="006B7F36" w:rsidP="008E5298">
            <w:pPr>
              <w:jc w:val="left"/>
              <w:rPr>
                <w:rFonts w:asciiTheme="majorHAnsi" w:hAnsiTheme="majorHAnsi"/>
                <w:lang w:eastAsia="de-DE"/>
              </w:rPr>
            </w:pPr>
            <w:r w:rsidRPr="006907B4">
              <w:rPr>
                <w:rFonts w:asciiTheme="majorHAnsi" w:hAnsiTheme="majorHAnsi"/>
                <w:lang w:eastAsia="de-DE"/>
              </w:rPr>
              <w:t>The SPRING add-on is correctly audited internally and the internal audit reports are available. Non-compliances are identified, and corrective actions are taken to enable compliance of all participating producer group members.</w:t>
            </w:r>
          </w:p>
        </w:tc>
        <w:tc>
          <w:tcPr>
            <w:tcW w:w="1417" w:type="dxa"/>
          </w:tcPr>
          <w:p w14:paraId="64D7D4D1" w14:textId="5176BBF1"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5768732D" w14:textId="6021862F"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3484A5D0" w14:textId="77777777" w:rsidR="006B7F36" w:rsidRPr="006907B4" w:rsidRDefault="006B7F36" w:rsidP="008E5298">
            <w:pPr>
              <w:pStyle w:val="Standa"/>
              <w:spacing w:before="0" w:beforeAutospacing="0" w:after="0"/>
              <w:ind w:left="0" w:firstLine="0"/>
              <w:rPr>
                <w:rFonts w:asciiTheme="majorHAnsi" w:hAnsiTheme="majorHAnsi"/>
                <w:szCs w:val="18"/>
              </w:rPr>
            </w:pPr>
          </w:p>
        </w:tc>
      </w:tr>
      <w:tr w:rsidR="006B7F36" w:rsidRPr="006907B4" w14:paraId="5EB9E39E" w14:textId="5FD9EF82" w:rsidTr="00E436F2">
        <w:trPr>
          <w:trHeight w:val="474"/>
        </w:trPr>
        <w:tc>
          <w:tcPr>
            <w:tcW w:w="988" w:type="dxa"/>
            <w:noWrap/>
          </w:tcPr>
          <w:p w14:paraId="3311E65F" w14:textId="04E6253F" w:rsidR="006B7F36" w:rsidRPr="006907B4" w:rsidRDefault="006B7F36" w:rsidP="008E5298">
            <w:pPr>
              <w:jc w:val="left"/>
              <w:rPr>
                <w:rFonts w:asciiTheme="majorHAnsi" w:hAnsiTheme="majorHAnsi"/>
                <w:lang w:eastAsia="de-DE"/>
              </w:rPr>
            </w:pPr>
            <w:permStart w:id="995575496" w:edGrp="everyone" w:colFirst="3" w:colLast="3"/>
            <w:permStart w:id="936331233" w:edGrp="everyone" w:colFirst="4" w:colLast="4"/>
            <w:permEnd w:id="293501763"/>
            <w:permEnd w:id="2005810739"/>
            <w:r w:rsidRPr="006907B4">
              <w:rPr>
                <w:rFonts w:asciiTheme="majorHAnsi" w:hAnsiTheme="majorHAnsi"/>
                <w:lang w:eastAsia="de-DE"/>
              </w:rPr>
              <w:t>QMS 3</w:t>
            </w:r>
          </w:p>
        </w:tc>
        <w:tc>
          <w:tcPr>
            <w:tcW w:w="7229" w:type="dxa"/>
            <w:gridSpan w:val="2"/>
          </w:tcPr>
          <w:p w14:paraId="2197E4A5" w14:textId="7710E6A9" w:rsidR="006B7F36" w:rsidRPr="006907B4" w:rsidRDefault="006B7F36" w:rsidP="008E5298">
            <w:pPr>
              <w:jc w:val="left"/>
              <w:rPr>
                <w:rFonts w:asciiTheme="majorHAnsi" w:hAnsiTheme="majorHAnsi"/>
                <w:lang w:eastAsia="de-DE"/>
              </w:rPr>
            </w:pPr>
            <w:r w:rsidRPr="006907B4">
              <w:rPr>
                <w:rStyle w:val="normaltextrun"/>
                <w:rFonts w:asciiTheme="majorHAnsi" w:hAnsiTheme="majorHAnsi"/>
                <w:color w:val="000000"/>
              </w:rPr>
              <w:t xml:space="preserve">The quality management system (QMS) manager shall communicate to their clients if not all of the producer group members are registered for the SPRING add-on. Products shall be identified with each producer group member’s GLOBALG.A.P. Number (GGN). The producer group’s GGN shall never be used for traceability. Random controls of pallets dispatched during the last 12 months shall show that only products from producers registered for the SPRING add-on were delivered to clients demanding it. </w:t>
            </w:r>
          </w:p>
        </w:tc>
        <w:tc>
          <w:tcPr>
            <w:tcW w:w="1417" w:type="dxa"/>
          </w:tcPr>
          <w:p w14:paraId="5D77AB68" w14:textId="5314F646" w:rsidR="006B7F36" w:rsidRPr="006907B4" w:rsidRDefault="006B7F36" w:rsidP="008E5298">
            <w:pPr>
              <w:pStyle w:val="Standa"/>
              <w:spacing w:before="0" w:beforeAutospacing="0" w:after="0"/>
              <w:ind w:left="0" w:firstLine="0"/>
              <w:rPr>
                <w:rFonts w:asciiTheme="majorHAnsi" w:hAnsiTheme="majorHAnsi"/>
                <w:szCs w:val="18"/>
              </w:rPr>
            </w:pPr>
            <w:r w:rsidRPr="006907B4">
              <w:rPr>
                <w:rFonts w:asciiTheme="majorHAnsi" w:hAnsiTheme="majorHAnsi"/>
                <w:szCs w:val="18"/>
              </w:rPr>
              <w:t>Major Must</w:t>
            </w:r>
          </w:p>
        </w:tc>
        <w:tc>
          <w:tcPr>
            <w:tcW w:w="2552" w:type="dxa"/>
          </w:tcPr>
          <w:p w14:paraId="63CE3011" w14:textId="1C508C5A" w:rsidR="006B7F36" w:rsidRPr="006907B4" w:rsidRDefault="006B7F36" w:rsidP="008E5298">
            <w:pPr>
              <w:pStyle w:val="Standa"/>
              <w:spacing w:before="0" w:beforeAutospacing="0" w:after="0"/>
              <w:ind w:left="0" w:firstLine="0"/>
              <w:rPr>
                <w:rFonts w:asciiTheme="majorHAnsi" w:hAnsiTheme="majorHAnsi"/>
                <w:szCs w:val="18"/>
              </w:rPr>
            </w:pPr>
          </w:p>
        </w:tc>
        <w:tc>
          <w:tcPr>
            <w:tcW w:w="2551" w:type="dxa"/>
          </w:tcPr>
          <w:p w14:paraId="46C62AFD" w14:textId="77777777" w:rsidR="006B7F36" w:rsidRPr="006907B4" w:rsidRDefault="006B7F36" w:rsidP="008E5298">
            <w:pPr>
              <w:pStyle w:val="Standa"/>
              <w:spacing w:before="0" w:beforeAutospacing="0" w:after="0"/>
              <w:ind w:left="0" w:firstLine="0"/>
              <w:rPr>
                <w:rFonts w:asciiTheme="majorHAnsi" w:hAnsiTheme="majorHAnsi"/>
                <w:szCs w:val="18"/>
              </w:rPr>
            </w:pPr>
          </w:p>
        </w:tc>
      </w:tr>
      <w:permEnd w:id="995575496"/>
      <w:permEnd w:id="936331233"/>
    </w:tbl>
    <w:p w14:paraId="745F0C5C" w14:textId="0D55C3D8" w:rsidR="004A1C37" w:rsidRDefault="004A1C37" w:rsidP="00A730C9">
      <w:pPr>
        <w:rPr>
          <w:sz w:val="22"/>
          <w:szCs w:val="22"/>
        </w:rPr>
      </w:pPr>
    </w:p>
    <w:p w14:paraId="70A3B039" w14:textId="77777777" w:rsidR="00CB530A" w:rsidRDefault="00CB530A" w:rsidP="00015EF6">
      <w:pPr>
        <w:spacing w:before="120" w:after="120"/>
        <w:jc w:val="left"/>
        <w:rPr>
          <w:sz w:val="22"/>
          <w:szCs w:val="22"/>
        </w:rPr>
      </w:pPr>
    </w:p>
    <w:p w14:paraId="6AFF5FBF" w14:textId="77777777" w:rsidR="008428E4" w:rsidRDefault="008428E4" w:rsidP="00015EF6">
      <w:pPr>
        <w:spacing w:before="120" w:after="120"/>
        <w:jc w:val="left"/>
        <w:rPr>
          <w:sz w:val="22"/>
          <w:szCs w:val="22"/>
        </w:rPr>
      </w:pPr>
    </w:p>
    <w:p w14:paraId="2A5D50C7" w14:textId="77777777" w:rsidR="00CB530A" w:rsidRDefault="00CB530A" w:rsidP="00015EF6">
      <w:pPr>
        <w:spacing w:before="120" w:after="120"/>
        <w:jc w:val="left"/>
        <w:rPr>
          <w:sz w:val="22"/>
          <w:szCs w:val="22"/>
        </w:rPr>
      </w:pPr>
    </w:p>
    <w:p w14:paraId="4DD5CCB4" w14:textId="77777777" w:rsidR="00CB530A" w:rsidRDefault="00CB530A" w:rsidP="00015EF6">
      <w:pPr>
        <w:spacing w:before="120" w:after="120"/>
        <w:jc w:val="left"/>
        <w:rPr>
          <w:sz w:val="22"/>
          <w:szCs w:val="22"/>
        </w:rPr>
      </w:pPr>
    </w:p>
    <w:p w14:paraId="355EBDDF" w14:textId="77777777" w:rsidR="00CB530A" w:rsidRPr="00015EF6" w:rsidRDefault="00CB530A" w:rsidP="00015EF6">
      <w:pPr>
        <w:spacing w:before="120" w:after="120"/>
        <w:jc w:val="left"/>
        <w:rPr>
          <w:sz w:val="22"/>
          <w:szCs w:val="22"/>
        </w:rPr>
      </w:pPr>
    </w:p>
    <w:p w14:paraId="216673A4" w14:textId="77777777" w:rsidR="00015EF6" w:rsidRPr="00015EF6" w:rsidRDefault="00015EF6" w:rsidP="00015EF6">
      <w:pPr>
        <w:spacing w:before="120" w:after="120"/>
        <w:rPr>
          <w:rFonts w:cs="Arial"/>
          <w:b/>
          <w:sz w:val="22"/>
          <w:szCs w:val="22"/>
          <w:u w:val="single"/>
        </w:rPr>
      </w:pPr>
      <w:r w:rsidRPr="00015EF6">
        <w:rPr>
          <w:rFonts w:cs="Arial"/>
          <w:b/>
          <w:sz w:val="22"/>
          <w:szCs w:val="22"/>
          <w:u w:val="single"/>
        </w:rPr>
        <w:t>Copyright</w:t>
      </w:r>
    </w:p>
    <w:p w14:paraId="77427AE9" w14:textId="19CCFB6E" w:rsidR="00870266" w:rsidRPr="002D4992" w:rsidRDefault="00015EF6" w:rsidP="0033035B">
      <w:pPr>
        <w:spacing w:before="120" w:after="120"/>
        <w:rPr>
          <w:rFonts w:cs="Arial"/>
          <w:sz w:val="22"/>
          <w:szCs w:val="22"/>
        </w:rPr>
      </w:pPr>
      <w:r w:rsidRPr="00015EF6">
        <w:rPr>
          <w:rFonts w:cs="Arial"/>
          <w:sz w:val="22"/>
          <w:szCs w:val="22"/>
        </w:rPr>
        <w:t>© Copyright: GLOBALG.A.P. c/o FoodPLUS GmbH, Spichernstr. 55, 50672 Cologne, Germany. Copying and distribution permitted only in unaltered form.</w:t>
      </w:r>
    </w:p>
    <w:sectPr w:rsidR="00870266" w:rsidRPr="002D4992" w:rsidSect="006907B4">
      <w:headerReference w:type="default" r:id="rId20"/>
      <w:footerReference w:type="default" r:id="rId21"/>
      <w:headerReference w:type="first" r:id="rId22"/>
      <w:footerReference w:type="first" r:id="rId23"/>
      <w:pgSz w:w="16820" w:h="11900" w:orient="landscape"/>
      <w:pgMar w:top="1985" w:right="964" w:bottom="1418" w:left="1418" w:header="709" w:footer="127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0DB47" w14:textId="77777777" w:rsidR="00347D38" w:rsidRDefault="00347D38" w:rsidP="00920BEC">
      <w:r>
        <w:separator/>
      </w:r>
    </w:p>
  </w:endnote>
  <w:endnote w:type="continuationSeparator" w:id="0">
    <w:p w14:paraId="086C3898" w14:textId="77777777" w:rsidR="00347D38" w:rsidRDefault="00347D38" w:rsidP="00920BEC">
      <w:r>
        <w:continuationSeparator/>
      </w:r>
    </w:p>
  </w:endnote>
  <w:endnote w:type="continuationNotice" w:id="1">
    <w:p w14:paraId="0759B29D" w14:textId="77777777" w:rsidR="00347D38" w:rsidRDefault="00347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PIPF N+ Helvetica Neue">
    <w:altName w:val="Calibri"/>
    <w:panose1 w:val="00000000000000000000"/>
    <w:charset w:val="00"/>
    <w:family w:val="swiss"/>
    <w:notTrueType/>
    <w:pitch w:val="default"/>
    <w:sig w:usb0="00000003" w:usb1="00000000" w:usb2="00000000" w:usb3="00000000" w:csb0="00000001" w:csb1="00000000"/>
  </w:font>
  <w:font w:name="GPIPC N+ Helvetica Neue">
    <w:altName w:val="Calibri"/>
    <w:panose1 w:val="00000000000000000000"/>
    <w:charset w:val="00"/>
    <w:family w:val="swiss"/>
    <w:notTrueType/>
    <w:pitch w:val="default"/>
    <w:sig w:usb0="00000003" w:usb1="00000000" w:usb2="00000000" w:usb3="00000000" w:csb0="00000001" w:csb1="00000000"/>
  </w:font>
  <w:font w:name="MinionPro-Regular">
    <w:charset w:val="00"/>
    <w:family w:val="auto"/>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Futura Com Book">
    <w:altName w:val="Century Gothic"/>
    <w:panose1 w:val="0200050403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39E4D" w14:textId="2759B215" w:rsidR="00B7392A" w:rsidRDefault="00971281" w:rsidP="00920BEC">
    <w:pPr>
      <w:pStyle w:val="Footer"/>
    </w:pPr>
    <w:r>
      <w:rPr>
        <w:noProof/>
      </w:rPr>
      <mc:AlternateContent>
        <mc:Choice Requires="wps">
          <w:drawing>
            <wp:anchor distT="0" distB="0" distL="114300" distR="114300" simplePos="0" relativeHeight="251658243" behindDoc="0" locked="0" layoutInCell="1" allowOverlap="1" wp14:anchorId="1A5A3B86" wp14:editId="75EE0CA5">
              <wp:simplePos x="0" y="0"/>
              <wp:positionH relativeFrom="page">
                <wp:posOffset>900430</wp:posOffset>
              </wp:positionH>
              <wp:positionV relativeFrom="page">
                <wp:posOffset>6877050</wp:posOffset>
              </wp:positionV>
              <wp:extent cx="5140800" cy="468000"/>
              <wp:effectExtent l="0" t="0" r="0" b="8255"/>
              <wp:wrapThrough wrapText="bothSides">
                <wp:wrapPolygon edited="0">
                  <wp:start x="0" y="0"/>
                  <wp:lineTo x="0" y="21102"/>
                  <wp:lineTo x="21373" y="21102"/>
                  <wp:lineTo x="21373" y="0"/>
                  <wp:lineTo x="0" y="0"/>
                </wp:wrapPolygon>
              </wp:wrapThrough>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0800" cy="468000"/>
                      </a:xfrm>
                      <a:prstGeom prst="rect">
                        <a:avLst/>
                      </a:prstGeom>
                      <a:noFill/>
                      <a:ln>
                        <a:noFill/>
                      </a:ln>
                      <a:effectLst/>
                    </wps:spPr>
                    <wps:txbx>
                      <w:txbxContent>
                        <w:p w14:paraId="7D3D9FA1" w14:textId="3648D56D" w:rsidR="00971281" w:rsidRPr="009E4935" w:rsidRDefault="00971281" w:rsidP="00971281">
                          <w:pPr>
                            <w:widowControl w:val="0"/>
                            <w:jc w:val="left"/>
                            <w:textAlignment w:val="center"/>
                            <w:rPr>
                              <w:rFonts w:asciiTheme="minorHAnsi" w:hAnsiTheme="minorHAnsi" w:cstheme="minorHAnsi"/>
                              <w:sz w:val="16"/>
                            </w:rPr>
                          </w:pPr>
                          <w:r w:rsidRPr="009E4935">
                            <w:rPr>
                              <w:rFonts w:asciiTheme="minorHAnsi" w:hAnsiTheme="minorHAnsi" w:cstheme="minorHAnsi"/>
                              <w:sz w:val="16"/>
                            </w:rPr>
                            <w:t xml:space="preserve">Code ref.: </w:t>
                          </w:r>
                          <w:r w:rsidR="006738CF">
                            <w:rPr>
                              <w:rFonts w:asciiTheme="minorHAnsi" w:hAnsiTheme="minorHAnsi" w:cstheme="minorHAnsi"/>
                              <w:sz w:val="16"/>
                            </w:rPr>
                            <w:t>SPRING</w:t>
                          </w:r>
                          <w:r>
                            <w:rPr>
                              <w:rFonts w:asciiTheme="minorHAnsi" w:hAnsiTheme="minorHAnsi" w:cstheme="minorHAnsi"/>
                              <w:sz w:val="16"/>
                            </w:rPr>
                            <w:t xml:space="preserve"> </w:t>
                          </w:r>
                          <w:r w:rsidRPr="009E4935">
                            <w:rPr>
                              <w:rFonts w:asciiTheme="minorHAnsi" w:hAnsiTheme="minorHAnsi" w:cstheme="minorHAnsi"/>
                              <w:sz w:val="16"/>
                            </w:rPr>
                            <w:t>v</w:t>
                          </w:r>
                          <w:r w:rsidR="006738CF">
                            <w:rPr>
                              <w:rFonts w:asciiTheme="minorHAnsi" w:hAnsiTheme="minorHAnsi" w:cstheme="minorHAnsi"/>
                              <w:sz w:val="16"/>
                            </w:rPr>
                            <w:t>2</w:t>
                          </w:r>
                          <w:r w:rsidRPr="009E4935">
                            <w:rPr>
                              <w:rFonts w:asciiTheme="minorHAnsi" w:hAnsiTheme="minorHAnsi" w:cstheme="minorHAnsi"/>
                              <w:sz w:val="16"/>
                            </w:rPr>
                            <w:t xml:space="preserve"> </w:t>
                          </w:r>
                          <w:r>
                            <w:rPr>
                              <w:rFonts w:asciiTheme="minorHAnsi" w:hAnsiTheme="minorHAnsi" w:cstheme="minorHAnsi"/>
                              <w:sz w:val="16"/>
                            </w:rPr>
                            <w:t xml:space="preserve">NIG for </w:t>
                          </w:r>
                          <w:permStart w:id="1746155769" w:edGrp="everyone"/>
                          <w:sdt>
                            <w:sdtPr>
                              <w:rPr>
                                <w:rFonts w:asciiTheme="minorHAnsi" w:hAnsiTheme="minorHAnsi" w:cstheme="minorHAnsi"/>
                                <w:sz w:val="16"/>
                              </w:rPr>
                              <w:id w:val="-2139953843"/>
                              <w:placeholder>
                                <w:docPart w:val="802F8242932D47739FD27AE9DF5D0AD3"/>
                              </w:placeholder>
                              <w:text/>
                            </w:sdtPr>
                            <w:sdtEndPr/>
                            <w:sdtContent>
                              <w:r>
                                <w:rPr>
                                  <w:rFonts w:asciiTheme="minorHAnsi" w:hAnsiTheme="minorHAnsi" w:cstheme="minorHAnsi"/>
                                  <w:sz w:val="16"/>
                                </w:rPr>
                                <w:t>country</w:t>
                              </w:r>
                            </w:sdtContent>
                          </w:sdt>
                          <w:permEnd w:id="1746155769"/>
                        </w:p>
                        <w:p w14:paraId="4021E557" w14:textId="77777777" w:rsidR="00971281" w:rsidRPr="008E2940" w:rsidRDefault="00971281" w:rsidP="00971281">
                          <w:pPr>
                            <w:widowControl w:val="0"/>
                            <w:jc w:val="left"/>
                            <w:textAlignment w:val="center"/>
                            <w:rPr>
                              <w:rFonts w:asciiTheme="minorHAnsi" w:hAnsiTheme="minorHAnsi" w:cstheme="minorHAnsi"/>
                              <w:sz w:val="16"/>
                              <w:lang w:val="de-DE"/>
                            </w:rPr>
                          </w:pPr>
                          <w:r w:rsidRPr="008E2940">
                            <w:rPr>
                              <w:rFonts w:asciiTheme="minorHAnsi" w:hAnsiTheme="minorHAnsi" w:cstheme="minorHAnsi"/>
                              <w:sz w:val="16"/>
                              <w:lang w:val="de-DE"/>
                            </w:rPr>
                            <w:t xml:space="preserve">Publication date: </w:t>
                          </w:r>
                          <w:sdt>
                            <w:sdtPr>
                              <w:rPr>
                                <w:rFonts w:asciiTheme="minorHAnsi" w:hAnsiTheme="minorHAnsi" w:cstheme="minorHAnsi"/>
                                <w:sz w:val="16"/>
                              </w:rPr>
                              <w:id w:val="-1391495835"/>
                              <w:placeholder>
                                <w:docPart w:val="DA1A4FE99D614C778F3D0F1CE6E77DB3"/>
                              </w:placeholder>
                              <w:showingPlcHdr/>
                              <w:date>
                                <w:dateFormat w:val="d MMMM yyyy"/>
                                <w:lid w:val="en-US"/>
                                <w:storeMappedDataAs w:val="date"/>
                                <w:calendar w:val="gregorian"/>
                              </w:date>
                            </w:sdtPr>
                            <w:sdtEndPr/>
                            <w:sdtContent>
                              <w:permStart w:id="978194557" w:edGrp="everyone"/>
                              <w:r w:rsidRPr="00F757D6">
                                <w:rPr>
                                  <w:rStyle w:val="PlaceholderText"/>
                                  <w:lang w:val="de-DE"/>
                                </w:rPr>
                                <w:t>Klicken oder tippen Sie, um ein Datum einzugeben.</w:t>
                              </w:r>
                              <w:permEnd w:id="978194557"/>
                            </w:sdtContent>
                          </w:sdt>
                        </w:p>
                        <w:p w14:paraId="6F680C33" w14:textId="614EBD3A" w:rsidR="00971281" w:rsidRPr="008E2940" w:rsidRDefault="00971281" w:rsidP="00971281">
                          <w:pPr>
                            <w:rPr>
                              <w:rFonts w:asciiTheme="minorHAnsi" w:hAnsiTheme="minorHAnsi" w:cstheme="minorHAnsi"/>
                              <w:sz w:val="16"/>
                              <w:lang w:val="de-DE"/>
                            </w:rPr>
                          </w:pPr>
                          <w:r w:rsidRPr="008E2940">
                            <w:rPr>
                              <w:rFonts w:asciiTheme="minorHAnsi" w:hAnsiTheme="minorHAnsi" w:cstheme="minorHAnsi"/>
                              <w:sz w:val="16"/>
                              <w:lang w:val="de-DE"/>
                            </w:rPr>
                            <w:t xml:space="preserve">Page </w:t>
                          </w:r>
                          <w:r>
                            <w:rPr>
                              <w:rFonts w:asciiTheme="minorHAnsi" w:hAnsiTheme="minorHAnsi" w:cstheme="minorHAnsi"/>
                              <w:sz w:val="16"/>
                              <w:lang w:val="de-DE"/>
                            </w:rPr>
                            <w:fldChar w:fldCharType="begin"/>
                          </w:r>
                          <w:r>
                            <w:rPr>
                              <w:rFonts w:asciiTheme="minorHAnsi" w:hAnsiTheme="minorHAnsi" w:cstheme="minorHAnsi"/>
                              <w:sz w:val="16"/>
                              <w:lang w:val="de-DE"/>
                            </w:rPr>
                            <w:instrText xml:space="preserve"> PAGE   \* MERGEFORMAT </w:instrText>
                          </w:r>
                          <w:r>
                            <w:rPr>
                              <w:rFonts w:asciiTheme="minorHAnsi" w:hAnsiTheme="minorHAnsi" w:cstheme="minorHAnsi"/>
                              <w:sz w:val="16"/>
                              <w:lang w:val="de-DE"/>
                            </w:rPr>
                            <w:fldChar w:fldCharType="separate"/>
                          </w:r>
                          <w:r>
                            <w:rPr>
                              <w:rFonts w:asciiTheme="minorHAnsi" w:hAnsiTheme="minorHAnsi" w:cstheme="minorHAnsi"/>
                              <w:noProof/>
                              <w:sz w:val="16"/>
                              <w:lang w:val="de-DE"/>
                            </w:rPr>
                            <w:t>7</w:t>
                          </w:r>
                          <w:r>
                            <w:rPr>
                              <w:rFonts w:asciiTheme="minorHAnsi" w:hAnsiTheme="minorHAnsi" w:cstheme="minorHAnsi"/>
                              <w:sz w:val="16"/>
                              <w:lang w:val="de-DE"/>
                            </w:rPr>
                            <w:fldChar w:fldCharType="end"/>
                          </w:r>
                          <w:r w:rsidRPr="008E2940">
                            <w:rPr>
                              <w:rFonts w:asciiTheme="minorHAnsi" w:hAnsiTheme="minorHAnsi" w:cstheme="minorHAnsi"/>
                              <w:sz w:val="16"/>
                              <w:lang w:val="de-DE"/>
                            </w:rPr>
                            <w:t xml:space="preserve"> of </w:t>
                          </w:r>
                          <w:r w:rsidR="005D3F9A">
                            <w:rPr>
                              <w:rFonts w:asciiTheme="minorHAnsi" w:hAnsiTheme="minorHAnsi" w:cstheme="minorHAnsi"/>
                              <w:sz w:val="16"/>
                              <w:lang w:val="de-DE"/>
                            </w:rPr>
                            <w:fldChar w:fldCharType="begin"/>
                          </w:r>
                          <w:r w:rsidR="005D3F9A">
                            <w:rPr>
                              <w:rFonts w:asciiTheme="minorHAnsi" w:hAnsiTheme="minorHAnsi" w:cstheme="minorHAnsi"/>
                              <w:sz w:val="16"/>
                              <w:lang w:val="de-DE"/>
                            </w:rPr>
                            <w:instrText xml:space="preserve"> NUMPAGES   \* MERGEFORMAT </w:instrText>
                          </w:r>
                          <w:r w:rsidR="005D3F9A">
                            <w:rPr>
                              <w:rFonts w:asciiTheme="minorHAnsi" w:hAnsiTheme="minorHAnsi" w:cstheme="minorHAnsi"/>
                              <w:sz w:val="16"/>
                              <w:lang w:val="de-DE"/>
                            </w:rPr>
                            <w:fldChar w:fldCharType="separate"/>
                          </w:r>
                          <w:r w:rsidR="005D3F9A">
                            <w:rPr>
                              <w:rFonts w:asciiTheme="minorHAnsi" w:hAnsiTheme="minorHAnsi" w:cstheme="minorHAnsi"/>
                              <w:noProof/>
                              <w:sz w:val="16"/>
                              <w:lang w:val="de-DE"/>
                            </w:rPr>
                            <w:t>20</w:t>
                          </w:r>
                          <w:r w:rsidR="005D3F9A">
                            <w:rPr>
                              <w:rFonts w:asciiTheme="minorHAnsi" w:hAnsiTheme="minorHAnsi" w:cstheme="minorHAnsi"/>
                              <w:sz w:val="16"/>
                              <w:lang w:val="de-DE"/>
                            </w:rPr>
                            <w:fldChar w:fldCharType="end"/>
                          </w:r>
                        </w:p>
                        <w:p w14:paraId="05A8F951" w14:textId="77777777" w:rsidR="00971281" w:rsidRPr="008E2940" w:rsidRDefault="00971281" w:rsidP="00971281">
                          <w:pPr>
                            <w:rPr>
                              <w:color w:val="1D1D19" w:themeColor="text1" w:themeShade="80"/>
                              <w:sz w:val="16"/>
                              <w:lang w:val="de-DE"/>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A3B86" id="_x0000_t202" coordsize="21600,21600" o:spt="202" path="m,l,21600r21600,l21600,xe">
              <v:stroke joinstyle="miter"/>
              <v:path gradientshapeok="t" o:connecttype="rect"/>
            </v:shapetype>
            <v:shape id="Text Box 7" o:spid="_x0000_s1028" type="#_x0000_t202" style="position:absolute;left:0;text-align:left;margin-left:70.9pt;margin-top:541.5pt;width:404.8pt;height:36.8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" filled="f" stroked="f">
              <v:textbox inset="0">
                <w:txbxContent>
                  <w:p w14:paraId="7D3D9FA1" w14:textId="3648D56D" w:rsidR="00971281" w:rsidRPr="009E4935" w:rsidRDefault="00971281" w:rsidP="00971281">
                    <w:pPr>
                      <w:widowControl w:val="0"/>
                      <w:jc w:val="left"/>
                      <w:textAlignment w:val="center"/>
                      <w:rPr>
                        <w:rFonts w:asciiTheme="minorHAnsi" w:hAnsiTheme="minorHAnsi" w:cstheme="minorHAnsi"/>
                        <w:sz w:val="16"/>
                      </w:rPr>
                    </w:pPr>
                    <w:r w:rsidRPr="009E4935">
                      <w:rPr>
                        <w:rFonts w:asciiTheme="minorHAnsi" w:hAnsiTheme="minorHAnsi" w:cstheme="minorHAnsi"/>
                        <w:sz w:val="16"/>
                      </w:rPr>
                      <w:t xml:space="preserve">Code ref.: </w:t>
                    </w:r>
                    <w:r w:rsidR="006738CF">
                      <w:rPr>
                        <w:rFonts w:asciiTheme="minorHAnsi" w:hAnsiTheme="minorHAnsi" w:cstheme="minorHAnsi"/>
                        <w:sz w:val="16"/>
                      </w:rPr>
                      <w:t>SPRING</w:t>
                    </w:r>
                    <w:r>
                      <w:rPr>
                        <w:rFonts w:asciiTheme="minorHAnsi" w:hAnsiTheme="minorHAnsi" w:cstheme="minorHAnsi"/>
                        <w:sz w:val="16"/>
                      </w:rPr>
                      <w:t xml:space="preserve"> </w:t>
                    </w:r>
                    <w:r w:rsidRPr="009E4935">
                      <w:rPr>
                        <w:rFonts w:asciiTheme="minorHAnsi" w:hAnsiTheme="minorHAnsi" w:cstheme="minorHAnsi"/>
                        <w:sz w:val="16"/>
                      </w:rPr>
                      <w:t>v</w:t>
                    </w:r>
                    <w:r w:rsidR="006738CF">
                      <w:rPr>
                        <w:rFonts w:asciiTheme="minorHAnsi" w:hAnsiTheme="minorHAnsi" w:cstheme="minorHAnsi"/>
                        <w:sz w:val="16"/>
                      </w:rPr>
                      <w:t>2</w:t>
                    </w:r>
                    <w:r w:rsidRPr="009E4935">
                      <w:rPr>
                        <w:rFonts w:asciiTheme="minorHAnsi" w:hAnsiTheme="minorHAnsi" w:cstheme="minorHAnsi"/>
                        <w:sz w:val="16"/>
                      </w:rPr>
                      <w:t xml:space="preserve"> </w:t>
                    </w:r>
                    <w:r>
                      <w:rPr>
                        <w:rFonts w:asciiTheme="minorHAnsi" w:hAnsiTheme="minorHAnsi" w:cstheme="minorHAnsi"/>
                        <w:sz w:val="16"/>
                      </w:rPr>
                      <w:t xml:space="preserve">NIG for </w:t>
                    </w:r>
                    <w:permStart w:id="1746155769" w:edGrp="everyone"/>
                    <w:sdt>
                      <w:sdtPr>
                        <w:rPr>
                          <w:rFonts w:asciiTheme="minorHAnsi" w:hAnsiTheme="minorHAnsi" w:cstheme="minorHAnsi"/>
                          <w:sz w:val="16"/>
                        </w:rPr>
                        <w:id w:val="-2139953843"/>
                        <w:placeholder>
                          <w:docPart w:val="802F8242932D47739FD27AE9DF5D0AD3"/>
                        </w:placeholder>
                        <w:text/>
                      </w:sdtPr>
                      <w:sdtEndPr/>
                      <w:sdtContent>
                        <w:r>
                          <w:rPr>
                            <w:rFonts w:asciiTheme="minorHAnsi" w:hAnsiTheme="minorHAnsi" w:cstheme="minorHAnsi"/>
                            <w:sz w:val="16"/>
                          </w:rPr>
                          <w:t>country</w:t>
                        </w:r>
                      </w:sdtContent>
                    </w:sdt>
                    <w:permEnd w:id="1746155769"/>
                  </w:p>
                  <w:p w14:paraId="4021E557" w14:textId="77777777" w:rsidR="00971281" w:rsidRPr="008E2940" w:rsidRDefault="00971281" w:rsidP="00971281">
                    <w:pPr>
                      <w:widowControl w:val="0"/>
                      <w:jc w:val="left"/>
                      <w:textAlignment w:val="center"/>
                      <w:rPr>
                        <w:rFonts w:asciiTheme="minorHAnsi" w:hAnsiTheme="minorHAnsi" w:cstheme="minorHAnsi"/>
                        <w:sz w:val="16"/>
                        <w:lang w:val="de-DE"/>
                      </w:rPr>
                    </w:pPr>
                    <w:r w:rsidRPr="008E2940">
                      <w:rPr>
                        <w:rFonts w:asciiTheme="minorHAnsi" w:hAnsiTheme="minorHAnsi" w:cstheme="minorHAnsi"/>
                        <w:sz w:val="16"/>
                        <w:lang w:val="de-DE"/>
                      </w:rPr>
                      <w:t xml:space="preserve">Publication date: </w:t>
                    </w:r>
                    <w:sdt>
                      <w:sdtPr>
                        <w:rPr>
                          <w:rFonts w:asciiTheme="minorHAnsi" w:hAnsiTheme="minorHAnsi" w:cstheme="minorHAnsi"/>
                          <w:sz w:val="16"/>
                        </w:rPr>
                        <w:id w:val="-1391495835"/>
                        <w:placeholder>
                          <w:docPart w:val="DA1A4FE99D614C778F3D0F1CE6E77DB3"/>
                        </w:placeholder>
                        <w:showingPlcHdr/>
                        <w:date>
                          <w:dateFormat w:val="d MMMM yyyy"/>
                          <w:lid w:val="en-US"/>
                          <w:storeMappedDataAs w:val="date"/>
                          <w:calendar w:val="gregorian"/>
                        </w:date>
                      </w:sdtPr>
                      <w:sdtEndPr/>
                      <w:sdtContent>
                        <w:permStart w:id="978194557" w:edGrp="everyone"/>
                        <w:r w:rsidRPr="00F757D6">
                          <w:rPr>
                            <w:rStyle w:val="PlaceholderText"/>
                            <w:lang w:val="de-DE"/>
                          </w:rPr>
                          <w:t>Klicken oder tippen Sie, um ein Datum einzugeben.</w:t>
                        </w:r>
                        <w:permEnd w:id="978194557"/>
                      </w:sdtContent>
                    </w:sdt>
                  </w:p>
                  <w:p w14:paraId="6F680C33" w14:textId="614EBD3A" w:rsidR="00971281" w:rsidRPr="008E2940" w:rsidRDefault="00971281" w:rsidP="00971281">
                    <w:pPr>
                      <w:rPr>
                        <w:rFonts w:asciiTheme="minorHAnsi" w:hAnsiTheme="minorHAnsi" w:cstheme="minorHAnsi"/>
                        <w:sz w:val="16"/>
                        <w:lang w:val="de-DE"/>
                      </w:rPr>
                    </w:pPr>
                    <w:r w:rsidRPr="008E2940">
                      <w:rPr>
                        <w:rFonts w:asciiTheme="minorHAnsi" w:hAnsiTheme="minorHAnsi" w:cstheme="minorHAnsi"/>
                        <w:sz w:val="16"/>
                        <w:lang w:val="de-DE"/>
                      </w:rPr>
                      <w:t xml:space="preserve">Page </w:t>
                    </w:r>
                    <w:r>
                      <w:rPr>
                        <w:rFonts w:asciiTheme="minorHAnsi" w:hAnsiTheme="minorHAnsi" w:cstheme="minorHAnsi"/>
                        <w:sz w:val="16"/>
                        <w:lang w:val="de-DE"/>
                      </w:rPr>
                      <w:fldChar w:fldCharType="begin"/>
                    </w:r>
                    <w:r>
                      <w:rPr>
                        <w:rFonts w:asciiTheme="minorHAnsi" w:hAnsiTheme="minorHAnsi" w:cstheme="minorHAnsi"/>
                        <w:sz w:val="16"/>
                        <w:lang w:val="de-DE"/>
                      </w:rPr>
                      <w:instrText xml:space="preserve"> PAGE   \* MERGEFORMAT </w:instrText>
                    </w:r>
                    <w:r>
                      <w:rPr>
                        <w:rFonts w:asciiTheme="minorHAnsi" w:hAnsiTheme="minorHAnsi" w:cstheme="minorHAnsi"/>
                        <w:sz w:val="16"/>
                        <w:lang w:val="de-DE"/>
                      </w:rPr>
                      <w:fldChar w:fldCharType="separate"/>
                    </w:r>
                    <w:r>
                      <w:rPr>
                        <w:rFonts w:asciiTheme="minorHAnsi" w:hAnsiTheme="minorHAnsi" w:cstheme="minorHAnsi"/>
                        <w:noProof/>
                        <w:sz w:val="16"/>
                        <w:lang w:val="de-DE"/>
                      </w:rPr>
                      <w:t>7</w:t>
                    </w:r>
                    <w:r>
                      <w:rPr>
                        <w:rFonts w:asciiTheme="minorHAnsi" w:hAnsiTheme="minorHAnsi" w:cstheme="minorHAnsi"/>
                        <w:sz w:val="16"/>
                        <w:lang w:val="de-DE"/>
                      </w:rPr>
                      <w:fldChar w:fldCharType="end"/>
                    </w:r>
                    <w:r w:rsidRPr="008E2940">
                      <w:rPr>
                        <w:rFonts w:asciiTheme="minorHAnsi" w:hAnsiTheme="minorHAnsi" w:cstheme="minorHAnsi"/>
                        <w:sz w:val="16"/>
                        <w:lang w:val="de-DE"/>
                      </w:rPr>
                      <w:t xml:space="preserve"> of </w:t>
                    </w:r>
                    <w:r w:rsidR="005D3F9A">
                      <w:rPr>
                        <w:rFonts w:asciiTheme="minorHAnsi" w:hAnsiTheme="minorHAnsi" w:cstheme="minorHAnsi"/>
                        <w:sz w:val="16"/>
                        <w:lang w:val="de-DE"/>
                      </w:rPr>
                      <w:fldChar w:fldCharType="begin"/>
                    </w:r>
                    <w:r w:rsidR="005D3F9A">
                      <w:rPr>
                        <w:rFonts w:asciiTheme="minorHAnsi" w:hAnsiTheme="minorHAnsi" w:cstheme="minorHAnsi"/>
                        <w:sz w:val="16"/>
                        <w:lang w:val="de-DE"/>
                      </w:rPr>
                      <w:instrText xml:space="preserve"> NUMPAGES   \* MERGEFORMAT </w:instrText>
                    </w:r>
                    <w:r w:rsidR="005D3F9A">
                      <w:rPr>
                        <w:rFonts w:asciiTheme="minorHAnsi" w:hAnsiTheme="minorHAnsi" w:cstheme="minorHAnsi"/>
                        <w:sz w:val="16"/>
                        <w:lang w:val="de-DE"/>
                      </w:rPr>
                      <w:fldChar w:fldCharType="separate"/>
                    </w:r>
                    <w:r w:rsidR="005D3F9A">
                      <w:rPr>
                        <w:rFonts w:asciiTheme="minorHAnsi" w:hAnsiTheme="minorHAnsi" w:cstheme="minorHAnsi"/>
                        <w:noProof/>
                        <w:sz w:val="16"/>
                        <w:lang w:val="de-DE"/>
                      </w:rPr>
                      <w:t>20</w:t>
                    </w:r>
                    <w:r w:rsidR="005D3F9A">
                      <w:rPr>
                        <w:rFonts w:asciiTheme="minorHAnsi" w:hAnsiTheme="minorHAnsi" w:cstheme="minorHAnsi"/>
                        <w:sz w:val="16"/>
                        <w:lang w:val="de-DE"/>
                      </w:rPr>
                      <w:fldChar w:fldCharType="end"/>
                    </w:r>
                  </w:p>
                  <w:p w14:paraId="05A8F951" w14:textId="77777777" w:rsidR="00971281" w:rsidRPr="008E2940" w:rsidRDefault="00971281" w:rsidP="00971281">
                    <w:pPr>
                      <w:rPr>
                        <w:color w:val="1D1D19" w:themeColor="text1" w:themeShade="80"/>
                        <w:sz w:val="16"/>
                        <w:lang w:val="de-DE"/>
                      </w:rPr>
                    </w:pPr>
                  </w:p>
                </w:txbxContent>
              </v:textbox>
              <w10:wrap type="through" anchorx="page" anchory="page"/>
            </v:shape>
          </w:pict>
        </mc:Fallback>
      </mc:AlternateContent>
    </w:r>
    <w:r w:rsidR="001A06C3">
      <w:rPr>
        <w:noProof/>
        <w:lang w:val="de-DE" w:eastAsia="de-DE"/>
      </w:rPr>
      <w:drawing>
        <wp:anchor distT="0" distB="0" distL="114300" distR="114300" simplePos="0" relativeHeight="251658245" behindDoc="1" locked="0" layoutInCell="1" allowOverlap="1" wp14:anchorId="0F5A0135" wp14:editId="48277EA2">
          <wp:simplePos x="0" y="0"/>
          <wp:positionH relativeFrom="page">
            <wp:align>left</wp:align>
          </wp:positionH>
          <wp:positionV relativeFrom="page">
            <wp:align>bottom</wp:align>
          </wp:positionV>
          <wp:extent cx="10692000" cy="968400"/>
          <wp:effectExtent l="0" t="0" r="0" b="3175"/>
          <wp:wrapNone/>
          <wp:docPr id="26" name="Picture 26" descr="Macintosh HD:Users:charlotte:WORK:CLIENTS:GLOBALGAP:GESCHÄFTSAUSSTATTUNG:Document_Temps:fusszeile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arlotte:WORK:CLIENTS:GLOBALGAP:GESCHÄFTSAUSSTATTUNG:Document_Temps:fusszeile_Q.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2000" cy="968400"/>
                  </a:xfrm>
                  <a:prstGeom prst="rect">
                    <a:avLst/>
                  </a:prstGeom>
                  <a:noFill/>
                  <a:ln>
                    <a:noFill/>
                  </a:ln>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37070A">
      <w:rPr>
        <w:noProof/>
        <w:lang w:val="de-DE" w:eastAsia="de-DE"/>
      </w:rPr>
      <mc:AlternateContent>
        <mc:Choice Requires="wps">
          <w:drawing>
            <wp:anchor distT="0" distB="0" distL="114300" distR="114300" simplePos="0" relativeHeight="251658240" behindDoc="0" locked="0" layoutInCell="1" allowOverlap="1" wp14:anchorId="4525698A" wp14:editId="474EB54A">
              <wp:simplePos x="0" y="0"/>
              <wp:positionH relativeFrom="page">
                <wp:posOffset>900430</wp:posOffset>
              </wp:positionH>
              <wp:positionV relativeFrom="page">
                <wp:posOffset>9944100</wp:posOffset>
              </wp:positionV>
              <wp:extent cx="2743200" cy="571500"/>
              <wp:effectExtent l="0" t="0" r="0" b="12700"/>
              <wp:wrapThrough wrapText="bothSides">
                <wp:wrapPolygon edited="0">
                  <wp:start x="200" y="0"/>
                  <wp:lineTo x="200" y="21120"/>
                  <wp:lineTo x="21200" y="21120"/>
                  <wp:lineTo x="21200" y="0"/>
                  <wp:lineTo x="20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5715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CFD4B07" w14:textId="6809B2C8" w:rsidR="00B7392A" w:rsidRPr="00FA5439" w:rsidRDefault="00B7392A" w:rsidP="00920BEC">
                          <w:pPr>
                            <w:rPr>
                              <w:lang w:val="fr-FR"/>
                            </w:rPr>
                          </w:pPr>
                          <w:r w:rsidRPr="00FA5439">
                            <w:rPr>
                              <w:lang w:val="fr-FR"/>
                            </w:rPr>
                            <w:t xml:space="preserve">Code </w:t>
                          </w:r>
                          <w:r w:rsidRPr="00FA5439">
                            <w:rPr>
                              <w:lang w:val="fr-FR"/>
                            </w:rPr>
                            <w:t>Ref:</w:t>
                          </w:r>
                          <w:r w:rsidR="00FA5439">
                            <w:rPr>
                              <w:lang w:val="fr-FR"/>
                            </w:rPr>
                            <w:t xml:space="preserve"> </w:t>
                          </w:r>
                          <w:r w:rsidRPr="00FA5439">
                            <w:rPr>
                              <w:lang w:val="fr-FR"/>
                            </w:rPr>
                            <w:t>MRA Toolkit, Version: 1.0_Dec2013</w:t>
                          </w:r>
                        </w:p>
                        <w:p w14:paraId="7C342FA5" w14:textId="77777777" w:rsidR="00B7392A" w:rsidRPr="00A84180" w:rsidRDefault="00B7392A" w:rsidP="00920BEC">
                          <w:r w:rsidRPr="00A84180">
                            <w:t>Publication date: 3 December 2013</w:t>
                          </w:r>
                        </w:p>
                        <w:p w14:paraId="7914D78E" w14:textId="77777777" w:rsidR="00B7392A" w:rsidRPr="00A84180" w:rsidRDefault="00B7392A" w:rsidP="00920BEC">
                          <w:r w:rsidRPr="00A84180">
                            <w:t>Page: 1 of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5698A" id="_x0000_s1029" type="#_x0000_t202" style="position:absolute;left:0;text-align:left;margin-left:70.9pt;margin-top:783pt;width:3in;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" filled="f" stroked="f">
              <v:textbox>
                <w:txbxContent>
                  <w:p w14:paraId="5CFD4B07" w14:textId="6809B2C8" w:rsidR="00B7392A" w:rsidRPr="00FA5439" w:rsidRDefault="00B7392A" w:rsidP="00920BEC">
                    <w:pPr>
                      <w:rPr>
                        <w:lang w:val="fr-FR"/>
                      </w:rPr>
                    </w:pPr>
                    <w:r w:rsidRPr="00FA5439">
                      <w:rPr>
                        <w:lang w:val="fr-FR"/>
                      </w:rPr>
                      <w:t xml:space="preserve">Code </w:t>
                    </w:r>
                    <w:r w:rsidRPr="00FA5439">
                      <w:rPr>
                        <w:lang w:val="fr-FR"/>
                      </w:rPr>
                      <w:t>Ref:</w:t>
                    </w:r>
                    <w:r w:rsidR="00FA5439">
                      <w:rPr>
                        <w:lang w:val="fr-FR"/>
                      </w:rPr>
                      <w:t xml:space="preserve"> </w:t>
                    </w:r>
                    <w:r w:rsidRPr="00FA5439">
                      <w:rPr>
                        <w:lang w:val="fr-FR"/>
                      </w:rPr>
                      <w:t>MRA Toolkit, Version: 1.0_Dec2013</w:t>
                    </w:r>
                  </w:p>
                  <w:p w14:paraId="7C342FA5" w14:textId="77777777" w:rsidR="00B7392A" w:rsidRPr="00A84180" w:rsidRDefault="00B7392A" w:rsidP="00920BEC">
                    <w:r w:rsidRPr="00A84180">
                      <w:t>Publication date: 3 December 2013</w:t>
                    </w:r>
                  </w:p>
                  <w:p w14:paraId="7914D78E" w14:textId="77777777" w:rsidR="00B7392A" w:rsidRPr="00A84180" w:rsidRDefault="00B7392A" w:rsidP="00920BEC">
                    <w:r w:rsidRPr="00A84180">
                      <w:t>Page: 1 of 1</w:t>
                    </w:r>
                  </w:p>
                </w:txbxContent>
              </v:textbox>
              <w10:wrap type="through"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0"/>
      <w:gridCol w:w="4810"/>
      <w:gridCol w:w="4810"/>
    </w:tblGrid>
    <w:tr w:rsidR="23F2AB39" w14:paraId="38EDC5E1" w14:textId="77777777" w:rsidTr="00B47EBA">
      <w:trPr>
        <w:trHeight w:val="300"/>
      </w:trPr>
      <w:tc>
        <w:tcPr>
          <w:tcW w:w="4810" w:type="dxa"/>
        </w:tcPr>
        <w:p w14:paraId="269CAD9E" w14:textId="7D886CC7" w:rsidR="23F2AB39" w:rsidRDefault="23F2AB39" w:rsidP="00B47EBA">
          <w:pPr>
            <w:pStyle w:val="Header"/>
            <w:ind w:left="-115"/>
            <w:jc w:val="left"/>
          </w:pPr>
        </w:p>
      </w:tc>
      <w:tc>
        <w:tcPr>
          <w:tcW w:w="4810" w:type="dxa"/>
        </w:tcPr>
        <w:p w14:paraId="390928C9" w14:textId="23C5E074" w:rsidR="23F2AB39" w:rsidRDefault="23F2AB39" w:rsidP="00B47EBA">
          <w:pPr>
            <w:pStyle w:val="Header"/>
            <w:jc w:val="center"/>
          </w:pPr>
        </w:p>
      </w:tc>
      <w:tc>
        <w:tcPr>
          <w:tcW w:w="4810" w:type="dxa"/>
        </w:tcPr>
        <w:p w14:paraId="304E1EB9" w14:textId="46924274" w:rsidR="23F2AB39" w:rsidRDefault="23F2AB39" w:rsidP="00B47EBA">
          <w:pPr>
            <w:pStyle w:val="Header"/>
            <w:ind w:right="-115"/>
            <w:jc w:val="right"/>
          </w:pPr>
        </w:p>
      </w:tc>
    </w:tr>
  </w:tbl>
  <w:p w14:paraId="5B63E5BE" w14:textId="562A15A0" w:rsidR="00AD0370" w:rsidRDefault="00AD0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BC4B4" w14:textId="77777777" w:rsidR="00347D38" w:rsidRDefault="00347D38" w:rsidP="00920BEC">
      <w:r>
        <w:separator/>
      </w:r>
    </w:p>
  </w:footnote>
  <w:footnote w:type="continuationSeparator" w:id="0">
    <w:p w14:paraId="3515013E" w14:textId="77777777" w:rsidR="00347D38" w:rsidRDefault="00347D38" w:rsidP="00920BEC">
      <w:r>
        <w:continuationSeparator/>
      </w:r>
    </w:p>
  </w:footnote>
  <w:footnote w:type="continuationNotice" w:id="1">
    <w:p w14:paraId="26B920FD" w14:textId="77777777" w:rsidR="00347D38" w:rsidRDefault="00347D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5981A" w14:textId="3200FE2F" w:rsidR="00B7392A" w:rsidRDefault="00C4454A" w:rsidP="00920BEC">
    <w:pPr>
      <w:pStyle w:val="Header"/>
    </w:pPr>
    <w:r>
      <w:rPr>
        <w:noProof/>
        <w:lang w:val="de-DE" w:eastAsia="de-DE"/>
      </w:rPr>
      <mc:AlternateContent>
        <mc:Choice Requires="wps">
          <w:drawing>
            <wp:anchor distT="0" distB="0" distL="114300" distR="114300" simplePos="0" relativeHeight="251658244" behindDoc="0" locked="0" layoutInCell="1" allowOverlap="1" wp14:anchorId="321B56D6" wp14:editId="74C410AF">
              <wp:simplePos x="0" y="0"/>
              <wp:positionH relativeFrom="column">
                <wp:posOffset>-689610</wp:posOffset>
              </wp:positionH>
              <wp:positionV relativeFrom="paragraph">
                <wp:posOffset>2953385</wp:posOffset>
              </wp:positionV>
              <wp:extent cx="396000" cy="3240000"/>
              <wp:effectExtent l="0" t="0" r="4445" b="0"/>
              <wp:wrapNone/>
              <wp:docPr id="1721437507" name="Text Box 1721437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000" cy="3240000"/>
                      </a:xfrm>
                      <a:prstGeom prst="rect">
                        <a:avLst/>
                      </a:prstGeom>
                      <a:solidFill>
                        <a:sysClr val="window" lastClr="FFFFFF"/>
                      </a:solidFill>
                      <a:ln w="6350">
                        <a:noFill/>
                      </a:ln>
                      <a:effectLst/>
                    </wps:spPr>
                    <wps:txbx>
                      <w:txbxContent>
                        <w:p w14:paraId="1F6375D4" w14:textId="5603DB0B" w:rsidR="00920BEC" w:rsidRPr="001F52A3" w:rsidRDefault="00920BEC" w:rsidP="00920BEC">
                          <w:pPr>
                            <w:rPr>
                              <w:sz w:val="16"/>
                              <w:szCs w:val="16"/>
                              <w:lang w:val="nl-NL"/>
                            </w:rPr>
                          </w:pPr>
                          <w:r w:rsidRPr="001F52A3">
                            <w:rPr>
                              <w:sz w:val="16"/>
                              <w:szCs w:val="16"/>
                            </w:rPr>
                            <w:fldChar w:fldCharType="begin"/>
                          </w:r>
                          <w:r w:rsidRPr="001F52A3">
                            <w:rPr>
                              <w:sz w:val="16"/>
                              <w:szCs w:val="16"/>
                              <w:lang w:val="nl-NL"/>
                            </w:rPr>
                            <w:instrText xml:space="preserve"> FILENAME   \* MERGEFORMAT </w:instrText>
                          </w:r>
                          <w:r w:rsidRPr="001F52A3">
                            <w:rPr>
                              <w:sz w:val="16"/>
                              <w:szCs w:val="16"/>
                            </w:rPr>
                            <w:fldChar w:fldCharType="separate"/>
                          </w:r>
                          <w:r w:rsidR="00BB3C4A">
                            <w:rPr>
                              <w:noProof/>
                              <w:sz w:val="16"/>
                              <w:szCs w:val="16"/>
                              <w:lang w:val="nl-NL"/>
                            </w:rPr>
                            <w:t>240826_SPRING_v2_0_Aug24_NIG template_en</w:t>
                          </w:r>
                          <w:r w:rsidRPr="001F52A3">
                            <w:rPr>
                              <w:sz w:val="16"/>
                              <w:szCs w:val="16"/>
                            </w:rP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B56D6" id="_x0000_t202" coordsize="21600,21600" o:spt="202" path="m,l,21600r21600,l21600,xe">
              <v:stroke joinstyle="miter"/>
              <v:path gradientshapeok="t" o:connecttype="rect"/>
            </v:shapetype>
            <v:shape id="Text Box 1721437507" o:spid="_x0000_s1027" type="#_x0000_t202" style="position:absolute;left:0;text-align:left;margin-left:-54.3pt;margin-top:232.55pt;width:31.2pt;height:255.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" fillcolor="window" stroked="f" strokeweight=".5pt">
              <v:textbox style="layout-flow:vertical;mso-layout-flow-alt:bottom-to-top">
                <w:txbxContent>
                  <w:p w14:paraId="1F6375D4" w14:textId="5603DB0B" w:rsidR="00920BEC" w:rsidRPr="001F52A3" w:rsidRDefault="00920BEC" w:rsidP="00920BEC">
                    <w:pPr>
                      <w:rPr>
                        <w:sz w:val="16"/>
                        <w:szCs w:val="16"/>
                        <w:lang w:val="nl-NL"/>
                      </w:rPr>
                    </w:pPr>
                    <w:r w:rsidRPr="001F52A3">
                      <w:rPr>
                        <w:sz w:val="16"/>
                        <w:szCs w:val="16"/>
                      </w:rPr>
                      <w:fldChar w:fldCharType="begin"/>
                    </w:r>
                    <w:r w:rsidRPr="001F52A3">
                      <w:rPr>
                        <w:sz w:val="16"/>
                        <w:szCs w:val="16"/>
                        <w:lang w:val="nl-NL"/>
                      </w:rPr>
                      <w:instrText xml:space="preserve"> FILENAME   \* MERGEFORMAT </w:instrText>
                    </w:r>
                    <w:r w:rsidRPr="001F52A3">
                      <w:rPr>
                        <w:sz w:val="16"/>
                        <w:szCs w:val="16"/>
                      </w:rPr>
                      <w:fldChar w:fldCharType="separate"/>
                    </w:r>
                    <w:r w:rsidR="00BB3C4A">
                      <w:rPr>
                        <w:noProof/>
                        <w:sz w:val="16"/>
                        <w:szCs w:val="16"/>
                        <w:lang w:val="nl-NL"/>
                      </w:rPr>
                      <w:t>240826_SPRING_v2_0_Aug24_NIG template_en</w:t>
                    </w:r>
                    <w:r w:rsidRPr="001F52A3">
                      <w:rPr>
                        <w:sz w:val="16"/>
                        <w:szCs w:val="16"/>
                      </w:rPr>
                      <w:fldChar w:fldCharType="end"/>
                    </w:r>
                  </w:p>
                </w:txbxContent>
              </v:textbox>
            </v:shape>
          </w:pict>
        </mc:Fallback>
      </mc:AlternateContent>
    </w:r>
    <w:r w:rsidR="00224626">
      <w:rPr>
        <w:noProof/>
      </w:rPr>
      <w:drawing>
        <wp:anchor distT="0" distB="0" distL="114300" distR="114300" simplePos="0" relativeHeight="251658241" behindDoc="1" locked="0" layoutInCell="1" allowOverlap="1" wp14:anchorId="6B242A9C" wp14:editId="3BC2B495">
          <wp:simplePos x="0" y="0"/>
          <wp:positionH relativeFrom="page">
            <wp:posOffset>9363075</wp:posOffset>
          </wp:positionH>
          <wp:positionV relativeFrom="page">
            <wp:posOffset>252413</wp:posOffset>
          </wp:positionV>
          <wp:extent cx="1148400" cy="925200"/>
          <wp:effectExtent l="0" t="0" r="0" b="8255"/>
          <wp:wrapNone/>
          <wp:docPr id="25" name="Picture 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148400" cy="92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14AB6" w14:textId="03B62227" w:rsidR="00947AE0" w:rsidRDefault="00947AE0">
    <w:pPr>
      <w:pStyle w:val="Header"/>
    </w:pPr>
    <w:r>
      <w:rPr>
        <w:noProof/>
      </w:rPr>
      <w:drawing>
        <wp:anchor distT="0" distB="0" distL="114300" distR="114300" simplePos="0" relativeHeight="251658242" behindDoc="1" locked="0" layoutInCell="1" allowOverlap="1" wp14:anchorId="7D48D468" wp14:editId="2E31F634">
          <wp:simplePos x="0" y="0"/>
          <wp:positionH relativeFrom="page">
            <wp:posOffset>9363075</wp:posOffset>
          </wp:positionH>
          <wp:positionV relativeFrom="page">
            <wp:posOffset>252413</wp:posOffset>
          </wp:positionV>
          <wp:extent cx="1148400" cy="925200"/>
          <wp:effectExtent l="0" t="0" r="0" b="8255"/>
          <wp:wrapNone/>
          <wp:docPr id="27" name="Picture 2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stretch>
                    <a:fillRect/>
                  </a:stretch>
                </pic:blipFill>
                <pic:spPr>
                  <a:xfrm>
                    <a:off x="0" y="0"/>
                    <a:ext cx="1148400" cy="92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DC890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292649"/>
    <w:multiLevelType w:val="multilevel"/>
    <w:tmpl w:val="5172D24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CC1080A"/>
    <w:multiLevelType w:val="hybridMultilevel"/>
    <w:tmpl w:val="4CB06BA0"/>
    <w:lvl w:ilvl="0" w:tplc="08090017">
      <w:start w:val="1"/>
      <w:numFmt w:val="lowerLetter"/>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3" w15:restartNumberingAfterBreak="0">
    <w:nsid w:val="0DFE7167"/>
    <w:multiLevelType w:val="hybridMultilevel"/>
    <w:tmpl w:val="F4DE9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F55DC"/>
    <w:multiLevelType w:val="hybridMultilevel"/>
    <w:tmpl w:val="67AEFA0E"/>
    <w:lvl w:ilvl="0" w:tplc="04070001">
      <w:start w:val="1"/>
      <w:numFmt w:val="bullet"/>
      <w:lvlText w:val=""/>
      <w:lvlJc w:val="left"/>
      <w:pPr>
        <w:ind w:left="1212" w:hanging="360"/>
      </w:pPr>
      <w:rPr>
        <w:rFonts w:ascii="Symbol" w:hAnsi="Symbol" w:hint="default"/>
      </w:rPr>
    </w:lvl>
    <w:lvl w:ilvl="1" w:tplc="04070003" w:tentative="1">
      <w:start w:val="1"/>
      <w:numFmt w:val="bullet"/>
      <w:lvlText w:val="o"/>
      <w:lvlJc w:val="left"/>
      <w:pPr>
        <w:ind w:left="1866" w:hanging="360"/>
      </w:pPr>
      <w:rPr>
        <w:rFonts w:ascii="Courier New" w:hAnsi="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4337F42"/>
    <w:multiLevelType w:val="multilevel"/>
    <w:tmpl w:val="AF8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8771E4"/>
    <w:multiLevelType w:val="hybridMultilevel"/>
    <w:tmpl w:val="4ADC59BE"/>
    <w:lvl w:ilvl="0" w:tplc="1A98BDBC">
      <w:start w:val="1"/>
      <w:numFmt w:val="decimal"/>
      <w:lvlText w:val="%1."/>
      <w:lvlJc w:val="left"/>
      <w:pPr>
        <w:ind w:left="360" w:hanging="360"/>
      </w:pPr>
      <w:rPr>
        <w:rFonts w:ascii="Arial" w:hAnsi="Arial"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0F2DB9"/>
    <w:multiLevelType w:val="multilevel"/>
    <w:tmpl w:val="81AAC1B2"/>
    <w:styleLink w:val="Style1"/>
    <w:lvl w:ilvl="0">
      <w:start w:val="1"/>
      <w:numFmt w:val="lowerLetter"/>
      <w:lvlText w:val="%1)"/>
      <w:lvlJc w:val="left"/>
      <w:pPr>
        <w:ind w:left="709" w:hanging="425"/>
      </w:pPr>
      <w:rPr>
        <w:rFonts w:ascii="Arial" w:hAnsi="Arial"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8734AE"/>
    <w:multiLevelType w:val="hybridMultilevel"/>
    <w:tmpl w:val="CD70E892"/>
    <w:lvl w:ilvl="0" w:tplc="FFFFFFFF">
      <w:start w:val="1"/>
      <w:numFmt w:val="bullet"/>
      <w:pStyle w:val="Table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7F03207"/>
    <w:multiLevelType w:val="multilevel"/>
    <w:tmpl w:val="ED986E78"/>
    <w:styleLink w:val="BulletListStyle"/>
    <w:lvl w:ilvl="0">
      <w:start w:val="1"/>
      <w:numFmt w:val="lowerLetter"/>
      <w:lvlText w:val="%1)"/>
      <w:lvlJc w:val="left"/>
      <w:pPr>
        <w:ind w:left="709" w:hanging="425"/>
      </w:pPr>
      <w:rPr>
        <w:rFonts w:hint="default"/>
      </w:rPr>
    </w:lvl>
    <w:lvl w:ilvl="1">
      <w:start w:val="1"/>
      <w:numFmt w:val="lowerRoman"/>
      <w:lvlText w:val="(%2)"/>
      <w:lvlJc w:val="left"/>
      <w:pPr>
        <w:ind w:left="1276" w:hanging="425"/>
      </w:pPr>
      <w:rPr>
        <w:rFonts w:cs="Times New Roman" w:hint="default"/>
        <w:strike w:val="0"/>
      </w:rPr>
    </w:lvl>
    <w:lvl w:ilvl="2">
      <w:start w:val="1"/>
      <w:numFmt w:val="bullet"/>
      <w:lvlText w:val=""/>
      <w:lvlJc w:val="left"/>
      <w:pPr>
        <w:ind w:left="1843" w:hanging="425"/>
      </w:pPr>
      <w:rPr>
        <w:rFonts w:ascii="Symbol" w:hAnsi="Symbol" w:hint="default"/>
      </w:rPr>
    </w:lvl>
    <w:lvl w:ilvl="3">
      <w:start w:val="1"/>
      <w:numFmt w:val="bullet"/>
      <w:lvlText w:val="օ"/>
      <w:lvlJc w:val="left"/>
      <w:pPr>
        <w:ind w:left="2410" w:hanging="425"/>
      </w:pPr>
      <w:rPr>
        <w:rFonts w:ascii="Courier New" w:hAnsi="Courier New" w:hint="default"/>
        <w:color w:val="auto"/>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10" w15:restartNumberingAfterBreak="0">
    <w:nsid w:val="43B53C8C"/>
    <w:multiLevelType w:val="hybridMultilevel"/>
    <w:tmpl w:val="125A73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3C650B3"/>
    <w:multiLevelType w:val="multilevel"/>
    <w:tmpl w:val="F3B874DC"/>
    <w:lvl w:ilvl="0">
      <w:start w:val="1"/>
      <w:numFmt w:val="lowerLetter"/>
      <w:pStyle w:val="Bulleta"/>
      <w:lvlText w:val="%1)"/>
      <w:lvlJc w:val="left"/>
      <w:pPr>
        <w:ind w:left="709" w:hanging="425"/>
      </w:pPr>
      <w:rPr>
        <w:rFonts w:ascii="Arial" w:hAnsi="Arial" w:hint="default"/>
        <w:b w:val="0"/>
        <w:i w:val="0"/>
        <w:caps w:val="0"/>
        <w:strike w:val="0"/>
        <w:dstrike w:val="0"/>
        <w:vanish w:val="0"/>
        <w:color w:val="auto"/>
        <w:sz w:val="22"/>
        <w:szCs w:val="24"/>
        <w:u w:val="none"/>
        <w:vertAlign w:val="baseline"/>
      </w:rPr>
    </w:lvl>
    <w:lvl w:ilvl="1">
      <w:start w:val="1"/>
      <w:numFmt w:val="lowerRoman"/>
      <w:pStyle w:val="Bulleti"/>
      <w:lvlText w:val="(%2)"/>
      <w:lvlJc w:val="left"/>
      <w:pPr>
        <w:ind w:left="1276" w:hanging="425"/>
      </w:pPr>
      <w:rPr>
        <w:rFonts w:ascii="Arial" w:hAnsi="Arial" w:cs="Times New Roman" w:hint="default"/>
        <w:b w:val="0"/>
        <w:i w:val="0"/>
        <w:caps w:val="0"/>
        <w:strike w:val="0"/>
        <w:dstrike w:val="0"/>
        <w:vanish w:val="0"/>
        <w:color w:val="auto"/>
        <w:sz w:val="22"/>
        <w:szCs w:val="24"/>
        <w:u w:val="none"/>
        <w:vertAlign w:val="baseline"/>
      </w:rPr>
    </w:lvl>
    <w:lvl w:ilvl="2">
      <w:start w:val="1"/>
      <w:numFmt w:val="bullet"/>
      <w:pStyle w:val="BulletPoint"/>
      <w:lvlText w:val=""/>
      <w:lvlJc w:val="left"/>
      <w:pPr>
        <w:ind w:left="1843" w:hanging="425"/>
      </w:pPr>
      <w:rPr>
        <w:rFonts w:ascii="Symbol" w:hAnsi="Symbol" w:hint="default"/>
        <w:sz w:val="20"/>
      </w:rPr>
    </w:lvl>
    <w:lvl w:ilvl="3">
      <w:start w:val="1"/>
      <w:numFmt w:val="bullet"/>
      <w:pStyle w:val="Bulleto"/>
      <w:lvlText w:val="o"/>
      <w:lvlJc w:val="left"/>
      <w:pPr>
        <w:ind w:left="2410" w:hanging="425"/>
      </w:pPr>
      <w:rPr>
        <w:rFonts w:ascii="Courier New" w:hAnsi="Courier New" w:hint="default"/>
        <w:sz w:val="20"/>
      </w:rPr>
    </w:lvl>
    <w:lvl w:ilvl="4">
      <w:start w:val="1"/>
      <w:numFmt w:val="none"/>
      <w:lvlText w:val="%5"/>
      <w:lvlJc w:val="left"/>
      <w:pPr>
        <w:ind w:left="3600" w:hanging="360"/>
      </w:pPr>
      <w:rPr>
        <w:rFonts w:hint="default"/>
      </w:rPr>
    </w:lvl>
    <w:lvl w:ilvl="5">
      <w:start w:val="1"/>
      <w:numFmt w:val="none"/>
      <w:lvlText w:val="%6"/>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12" w15:restartNumberingAfterBreak="0">
    <w:nsid w:val="479565C5"/>
    <w:multiLevelType w:val="hybridMultilevel"/>
    <w:tmpl w:val="154C6D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7F54936"/>
    <w:multiLevelType w:val="hybridMultilevel"/>
    <w:tmpl w:val="4CB06BA0"/>
    <w:lvl w:ilvl="0" w:tplc="FFFFFFFF">
      <w:start w:val="1"/>
      <w:numFmt w:val="lowerLetter"/>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4" w15:restartNumberingAfterBreak="0">
    <w:nsid w:val="4B32002D"/>
    <w:multiLevelType w:val="hybridMultilevel"/>
    <w:tmpl w:val="129ADAA0"/>
    <w:lvl w:ilvl="0" w:tplc="1A98BDBC">
      <w:start w:val="1"/>
      <w:numFmt w:val="decimal"/>
      <w:lvlText w:val="%1."/>
      <w:lvlJc w:val="left"/>
      <w:pPr>
        <w:ind w:left="721" w:hanging="360"/>
      </w:pPr>
      <w:rPr>
        <w:rFonts w:ascii="Arial" w:hAnsi="Arial" w:hint="default"/>
        <w:b/>
        <w:i w:val="0"/>
        <w:sz w:val="22"/>
      </w:rPr>
    </w:lvl>
    <w:lvl w:ilvl="1" w:tplc="04070019" w:tentative="1">
      <w:start w:val="1"/>
      <w:numFmt w:val="lowerLetter"/>
      <w:lvlText w:val="%2."/>
      <w:lvlJc w:val="left"/>
      <w:pPr>
        <w:ind w:left="1441" w:hanging="360"/>
      </w:pPr>
    </w:lvl>
    <w:lvl w:ilvl="2" w:tplc="0407001B" w:tentative="1">
      <w:start w:val="1"/>
      <w:numFmt w:val="lowerRoman"/>
      <w:lvlText w:val="%3."/>
      <w:lvlJc w:val="right"/>
      <w:pPr>
        <w:ind w:left="2161" w:hanging="180"/>
      </w:pPr>
    </w:lvl>
    <w:lvl w:ilvl="3" w:tplc="0407000F" w:tentative="1">
      <w:start w:val="1"/>
      <w:numFmt w:val="decimal"/>
      <w:lvlText w:val="%4."/>
      <w:lvlJc w:val="left"/>
      <w:pPr>
        <w:ind w:left="2881" w:hanging="360"/>
      </w:pPr>
    </w:lvl>
    <w:lvl w:ilvl="4" w:tplc="04070019" w:tentative="1">
      <w:start w:val="1"/>
      <w:numFmt w:val="lowerLetter"/>
      <w:lvlText w:val="%5."/>
      <w:lvlJc w:val="left"/>
      <w:pPr>
        <w:ind w:left="3601" w:hanging="360"/>
      </w:pPr>
    </w:lvl>
    <w:lvl w:ilvl="5" w:tplc="0407001B" w:tentative="1">
      <w:start w:val="1"/>
      <w:numFmt w:val="lowerRoman"/>
      <w:lvlText w:val="%6."/>
      <w:lvlJc w:val="right"/>
      <w:pPr>
        <w:ind w:left="4321" w:hanging="180"/>
      </w:pPr>
    </w:lvl>
    <w:lvl w:ilvl="6" w:tplc="0407000F" w:tentative="1">
      <w:start w:val="1"/>
      <w:numFmt w:val="decimal"/>
      <w:lvlText w:val="%7."/>
      <w:lvlJc w:val="left"/>
      <w:pPr>
        <w:ind w:left="5041" w:hanging="360"/>
      </w:pPr>
    </w:lvl>
    <w:lvl w:ilvl="7" w:tplc="04070019" w:tentative="1">
      <w:start w:val="1"/>
      <w:numFmt w:val="lowerLetter"/>
      <w:lvlText w:val="%8."/>
      <w:lvlJc w:val="left"/>
      <w:pPr>
        <w:ind w:left="5761" w:hanging="360"/>
      </w:pPr>
    </w:lvl>
    <w:lvl w:ilvl="8" w:tplc="0407001B" w:tentative="1">
      <w:start w:val="1"/>
      <w:numFmt w:val="lowerRoman"/>
      <w:lvlText w:val="%9."/>
      <w:lvlJc w:val="right"/>
      <w:pPr>
        <w:ind w:left="6481" w:hanging="180"/>
      </w:pPr>
    </w:lvl>
  </w:abstractNum>
  <w:abstractNum w:abstractNumId="15" w15:restartNumberingAfterBreak="0">
    <w:nsid w:val="531A5E39"/>
    <w:multiLevelType w:val="hybridMultilevel"/>
    <w:tmpl w:val="E79ABAAA"/>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6" w15:restartNumberingAfterBreak="0">
    <w:nsid w:val="5574030B"/>
    <w:multiLevelType w:val="multilevel"/>
    <w:tmpl w:val="1F267DA8"/>
    <w:lvl w:ilvl="0">
      <w:start w:val="1"/>
      <w:numFmt w:val="decimal"/>
      <w:lvlText w:val="%1"/>
      <w:lvlJc w:val="left"/>
      <w:pPr>
        <w:ind w:left="425" w:hanging="425"/>
      </w:pPr>
      <w:rPr>
        <w:rFonts w:ascii="Arial" w:hAnsi="Arial" w:hint="default"/>
        <w:b/>
        <w:i w:val="0"/>
        <w:sz w:val="18"/>
      </w:rPr>
    </w:lvl>
    <w:lvl w:ilvl="1">
      <w:start w:val="1"/>
      <w:numFmt w:val="decimal"/>
      <w:lvlText w:val="%1.%2"/>
      <w:lvlJc w:val="left"/>
      <w:pPr>
        <w:ind w:left="425" w:hanging="425"/>
      </w:pPr>
      <w:rPr>
        <w:rFonts w:ascii="Arial" w:hAnsi="Arial" w:hint="default"/>
        <w:b/>
        <w:i w:val="0"/>
        <w:sz w:val="18"/>
      </w:rPr>
    </w:lvl>
    <w:lvl w:ilvl="2">
      <w:start w:val="1"/>
      <w:numFmt w:val="decimal"/>
      <w:lvlText w:val="%1.%2.%3"/>
      <w:lvlJc w:val="left"/>
      <w:pPr>
        <w:ind w:left="567" w:hanging="567"/>
      </w:pPr>
      <w:rPr>
        <w:rFonts w:ascii="Arial" w:hAnsi="Arial" w:hint="default"/>
        <w:b/>
        <w:i w:val="0"/>
        <w:sz w:val="18"/>
      </w:rPr>
    </w:lvl>
    <w:lvl w:ilvl="3">
      <w:start w:val="1"/>
      <w:numFmt w:val="decimal"/>
      <w:lvlText w:val="%1.%2.%3.%4"/>
      <w:lvlJc w:val="left"/>
      <w:pPr>
        <w:ind w:left="680" w:hanging="680"/>
      </w:pPr>
      <w:rPr>
        <w:rFonts w:ascii="Arial" w:hAnsi="Arial" w:hint="default"/>
        <w:b/>
        <w:i w:val="0"/>
        <w:sz w:val="18"/>
      </w:rPr>
    </w:lvl>
    <w:lvl w:ilvl="4">
      <w:start w:val="1"/>
      <w:numFmt w:val="decimal"/>
      <w:pStyle w:val="TextHeading5"/>
      <w:lvlText w:val="%1.%2.%3.%4.%5"/>
      <w:lvlJc w:val="left"/>
      <w:pPr>
        <w:ind w:left="851" w:hanging="851"/>
      </w:pPr>
      <w:rPr>
        <w:rFonts w:ascii="Arial" w:hAnsi="Arial" w:hint="default"/>
        <w:b/>
        <w:i w:val="0"/>
        <w:sz w:val="22"/>
        <w:szCs w:val="28"/>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6473755"/>
    <w:multiLevelType w:val="multilevel"/>
    <w:tmpl w:val="E1E4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0F77F6"/>
    <w:multiLevelType w:val="multilevel"/>
    <w:tmpl w:val="DCEA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072752"/>
    <w:multiLevelType w:val="multilevel"/>
    <w:tmpl w:val="6712778E"/>
    <w:lvl w:ilvl="0">
      <w:start w:val="1"/>
      <w:numFmt w:val="decimal"/>
      <w:pStyle w:val="TextHeading1"/>
      <w:lvlText w:val="%1"/>
      <w:lvlJc w:val="left"/>
      <w:pPr>
        <w:ind w:left="425" w:hanging="425"/>
      </w:pPr>
      <w:rPr>
        <w:rFonts w:ascii="Arial" w:hAnsi="Arial" w:hint="default"/>
        <w:b/>
        <w:i w:val="0"/>
        <w:sz w:val="22"/>
        <w:szCs w:val="28"/>
      </w:rPr>
    </w:lvl>
    <w:lvl w:ilvl="1">
      <w:start w:val="1"/>
      <w:numFmt w:val="decimal"/>
      <w:pStyle w:val="TextHeading2"/>
      <w:lvlText w:val="%1.%2"/>
      <w:lvlJc w:val="left"/>
      <w:pPr>
        <w:ind w:left="425" w:hanging="425"/>
      </w:pPr>
      <w:rPr>
        <w:rFonts w:ascii="Arial" w:hAnsi="Arial" w:hint="default"/>
        <w:b/>
        <w:i w:val="0"/>
        <w:sz w:val="22"/>
        <w:szCs w:val="28"/>
      </w:rPr>
    </w:lvl>
    <w:lvl w:ilvl="2">
      <w:start w:val="1"/>
      <w:numFmt w:val="decimal"/>
      <w:pStyle w:val="TextHeading3"/>
      <w:lvlText w:val="%1.%2.%3"/>
      <w:lvlJc w:val="left"/>
      <w:pPr>
        <w:ind w:left="567" w:hanging="567"/>
      </w:pPr>
      <w:rPr>
        <w:rFonts w:ascii="Arial" w:hAnsi="Arial" w:hint="default"/>
        <w:b/>
        <w:i w:val="0"/>
        <w:sz w:val="22"/>
        <w:szCs w:val="28"/>
      </w:rPr>
    </w:lvl>
    <w:lvl w:ilvl="3">
      <w:start w:val="1"/>
      <w:numFmt w:val="decimal"/>
      <w:pStyle w:val="TextHeading4"/>
      <w:lvlText w:val="%1.%2.%3.%4"/>
      <w:lvlJc w:val="left"/>
      <w:pPr>
        <w:ind w:left="680" w:hanging="680"/>
      </w:pPr>
      <w:rPr>
        <w:rFonts w:ascii="Arial" w:hAnsi="Arial" w:hint="default"/>
        <w:b/>
        <w:i w:val="0"/>
        <w:sz w:val="22"/>
        <w:szCs w:val="28"/>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ED44346"/>
    <w:multiLevelType w:val="hybridMultilevel"/>
    <w:tmpl w:val="4CB06BA0"/>
    <w:lvl w:ilvl="0" w:tplc="FFFFFFFF">
      <w:start w:val="1"/>
      <w:numFmt w:val="lowerLetter"/>
      <w:lvlText w:val="%1)"/>
      <w:lvlJc w:val="left"/>
      <w:pPr>
        <w:ind w:left="1117" w:hanging="360"/>
      </w:pPr>
      <w:rPr>
        <w:rFonts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21" w15:restartNumberingAfterBreak="0">
    <w:nsid w:val="60B95CBD"/>
    <w:multiLevelType w:val="multilevel"/>
    <w:tmpl w:val="EF040FF0"/>
    <w:styleLink w:val="aLevel"/>
    <w:lvl w:ilvl="0">
      <w:start w:val="1"/>
      <w:numFmt w:val="lowerLetter"/>
      <w:lvlText w:val="%1)"/>
      <w:lvlJc w:val="left"/>
      <w:pPr>
        <w:ind w:left="709" w:hanging="425"/>
      </w:pPr>
      <w:rPr>
        <w:rFonts w:hint="default"/>
      </w:rPr>
    </w:lvl>
    <w:lvl w:ilvl="1">
      <w:start w:val="1"/>
      <w:numFmt w:val="lowerRoman"/>
      <w:lvlText w:val="(%2)"/>
      <w:lvlJc w:val="left"/>
      <w:pPr>
        <w:ind w:left="1276" w:hanging="425"/>
      </w:pPr>
      <w:rPr>
        <w:rFonts w:cs="Times New Roman" w:hint="default"/>
        <w:strike w:val="0"/>
      </w:rPr>
    </w:lvl>
    <w:lvl w:ilvl="2">
      <w:start w:val="1"/>
      <w:numFmt w:val="bullet"/>
      <w:lvlText w:val=""/>
      <w:lvlJc w:val="left"/>
      <w:pPr>
        <w:ind w:left="1843" w:hanging="425"/>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24B0FD0"/>
    <w:multiLevelType w:val="hybridMultilevel"/>
    <w:tmpl w:val="B568F6A0"/>
    <w:lvl w:ilvl="0" w:tplc="B8C4AAA4">
      <w:start w:val="1"/>
      <w:numFmt w:val="decimal"/>
      <w:pStyle w:val="TOC1"/>
      <w:lvlText w:val="%1"/>
      <w:lvlJc w:val="left"/>
      <w:pPr>
        <w:ind w:left="1287" w:hanging="360"/>
      </w:pPr>
      <w:rPr>
        <w:rFonts w:ascii="Arial" w:hAnsi="Arial" w:hint="default"/>
        <w:b/>
        <w:i w:val="0"/>
        <w:caps/>
        <w:sz w:val="22"/>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3" w15:restartNumberingAfterBreak="0">
    <w:nsid w:val="6998423F"/>
    <w:multiLevelType w:val="hybridMultilevel"/>
    <w:tmpl w:val="47607CAE"/>
    <w:lvl w:ilvl="0" w:tplc="04070001">
      <w:start w:val="1"/>
      <w:numFmt w:val="decimal"/>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4" w15:restartNumberingAfterBreak="0">
    <w:nsid w:val="6B903212"/>
    <w:multiLevelType w:val="hybridMultilevel"/>
    <w:tmpl w:val="8D465F24"/>
    <w:lvl w:ilvl="0" w:tplc="625E147C">
      <w:start w:val="1"/>
      <w:numFmt w:val="upperRoman"/>
      <w:pStyle w:val="HeadingAnnex"/>
      <w:lvlText w:val="Annex %1"/>
      <w:lvlJc w:val="left"/>
      <w:pPr>
        <w:ind w:left="360" w:hanging="360"/>
      </w:pPr>
      <w:rPr>
        <w:rFonts w:ascii="Arial" w:hAnsi="Arial" w:hint="default"/>
        <w:b/>
        <w:i w:val="0"/>
        <w:caps/>
        <w:sz w:val="22"/>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CCA2398"/>
    <w:multiLevelType w:val="multilevel"/>
    <w:tmpl w:val="5E04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1360594">
    <w:abstractNumId w:val="1"/>
  </w:num>
  <w:num w:numId="2" w16cid:durableId="1471096120">
    <w:abstractNumId w:val="10"/>
  </w:num>
  <w:num w:numId="3" w16cid:durableId="1078088970">
    <w:abstractNumId w:val="8"/>
  </w:num>
  <w:num w:numId="4" w16cid:durableId="1808279475">
    <w:abstractNumId w:val="19"/>
  </w:num>
  <w:num w:numId="5" w16cid:durableId="2074349735">
    <w:abstractNumId w:val="16"/>
  </w:num>
  <w:num w:numId="6" w16cid:durableId="621109024">
    <w:abstractNumId w:val="7"/>
  </w:num>
  <w:num w:numId="7" w16cid:durableId="1216507964">
    <w:abstractNumId w:val="21"/>
  </w:num>
  <w:num w:numId="8" w16cid:durableId="190529866">
    <w:abstractNumId w:val="0"/>
  </w:num>
  <w:num w:numId="9" w16cid:durableId="505677584">
    <w:abstractNumId w:val="9"/>
  </w:num>
  <w:num w:numId="10" w16cid:durableId="1794518952">
    <w:abstractNumId w:val="11"/>
  </w:num>
  <w:num w:numId="11" w16cid:durableId="2082094205">
    <w:abstractNumId w:val="24"/>
  </w:num>
  <w:num w:numId="12" w16cid:durableId="1630281843">
    <w:abstractNumId w:val="8"/>
  </w:num>
  <w:num w:numId="13" w16cid:durableId="743340036">
    <w:abstractNumId w:val="8"/>
  </w:num>
  <w:num w:numId="14" w16cid:durableId="952903207">
    <w:abstractNumId w:val="15"/>
  </w:num>
  <w:num w:numId="15" w16cid:durableId="117575784">
    <w:abstractNumId w:val="2"/>
  </w:num>
  <w:num w:numId="16" w16cid:durableId="1171292000">
    <w:abstractNumId w:val="8"/>
  </w:num>
  <w:num w:numId="17" w16cid:durableId="154539950">
    <w:abstractNumId w:val="20"/>
  </w:num>
  <w:num w:numId="18" w16cid:durableId="1695500914">
    <w:abstractNumId w:val="25"/>
  </w:num>
  <w:num w:numId="19" w16cid:durableId="1115979530">
    <w:abstractNumId w:val="18"/>
  </w:num>
  <w:num w:numId="20" w16cid:durableId="86390722">
    <w:abstractNumId w:val="17"/>
  </w:num>
  <w:num w:numId="21" w16cid:durableId="1557282810">
    <w:abstractNumId w:val="5"/>
  </w:num>
  <w:num w:numId="22" w16cid:durableId="557714114">
    <w:abstractNumId w:val="8"/>
  </w:num>
  <w:num w:numId="23" w16cid:durableId="1269046816">
    <w:abstractNumId w:val="8"/>
  </w:num>
  <w:num w:numId="24" w16cid:durableId="399207304">
    <w:abstractNumId w:val="8"/>
  </w:num>
  <w:num w:numId="25" w16cid:durableId="1844279115">
    <w:abstractNumId w:val="8"/>
  </w:num>
  <w:num w:numId="26" w16cid:durableId="950015450">
    <w:abstractNumId w:val="8"/>
  </w:num>
  <w:num w:numId="27" w16cid:durableId="1207989841">
    <w:abstractNumId w:val="8"/>
  </w:num>
  <w:num w:numId="28" w16cid:durableId="1227913413">
    <w:abstractNumId w:val="8"/>
  </w:num>
  <w:num w:numId="29" w16cid:durableId="2005280679">
    <w:abstractNumId w:val="22"/>
  </w:num>
  <w:num w:numId="30" w16cid:durableId="549658273">
    <w:abstractNumId w:val="8"/>
  </w:num>
  <w:num w:numId="31" w16cid:durableId="1710838113">
    <w:abstractNumId w:val="13"/>
  </w:num>
  <w:num w:numId="32" w16cid:durableId="2101564593">
    <w:abstractNumId w:val="3"/>
  </w:num>
  <w:num w:numId="33" w16cid:durableId="1602832844">
    <w:abstractNumId w:val="23"/>
  </w:num>
  <w:num w:numId="34" w16cid:durableId="400174182">
    <w:abstractNumId w:val="4"/>
  </w:num>
  <w:num w:numId="35" w16cid:durableId="311760373">
    <w:abstractNumId w:val="12"/>
  </w:num>
  <w:num w:numId="36" w16cid:durableId="2095396622">
    <w:abstractNumId w:val="6"/>
  </w:num>
  <w:num w:numId="37" w16cid:durableId="150031606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readOnly" w:formatting="1" w:enforcement="1" w:cryptProviderType="rsaAES" w:cryptAlgorithmClass="hash" w:cryptAlgorithmType="typeAny" w:cryptAlgorithmSid="14" w:cryptSpinCount="100000" w:hash="PgoapOOLIh/GYeTh98jkeLrAirM/YRZXGADChigk5Y9DRwasj0uRH4yCejXFA0zO5rdoGVBKTpOmp4gWY4rb0A==" w:salt="x+NWMfhT1ZCSF0tFcjFfbw=="/>
  <w:autoFormatOverrid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BEC"/>
    <w:rsid w:val="00000D0F"/>
    <w:rsid w:val="00000F00"/>
    <w:rsid w:val="0000121C"/>
    <w:rsid w:val="000012C3"/>
    <w:rsid w:val="00001B8C"/>
    <w:rsid w:val="00001CD3"/>
    <w:rsid w:val="00001D4C"/>
    <w:rsid w:val="0000512E"/>
    <w:rsid w:val="0000560F"/>
    <w:rsid w:val="00005F7B"/>
    <w:rsid w:val="000060FD"/>
    <w:rsid w:val="00007281"/>
    <w:rsid w:val="00010900"/>
    <w:rsid w:val="00010DF4"/>
    <w:rsid w:val="00012DD4"/>
    <w:rsid w:val="000139C9"/>
    <w:rsid w:val="00013CA4"/>
    <w:rsid w:val="0001476A"/>
    <w:rsid w:val="00014E91"/>
    <w:rsid w:val="00015EF6"/>
    <w:rsid w:val="000162F7"/>
    <w:rsid w:val="00017388"/>
    <w:rsid w:val="0001743E"/>
    <w:rsid w:val="00021420"/>
    <w:rsid w:val="00023374"/>
    <w:rsid w:val="00023F13"/>
    <w:rsid w:val="00025F0E"/>
    <w:rsid w:val="00026191"/>
    <w:rsid w:val="00026CB7"/>
    <w:rsid w:val="0002735F"/>
    <w:rsid w:val="00035AD4"/>
    <w:rsid w:val="00036400"/>
    <w:rsid w:val="00037414"/>
    <w:rsid w:val="00037EAA"/>
    <w:rsid w:val="00042BC6"/>
    <w:rsid w:val="00043446"/>
    <w:rsid w:val="000435D3"/>
    <w:rsid w:val="00044EED"/>
    <w:rsid w:val="00047C56"/>
    <w:rsid w:val="000507CF"/>
    <w:rsid w:val="00052990"/>
    <w:rsid w:val="000541C2"/>
    <w:rsid w:val="00054B0F"/>
    <w:rsid w:val="00055148"/>
    <w:rsid w:val="00055F99"/>
    <w:rsid w:val="000562E5"/>
    <w:rsid w:val="00056318"/>
    <w:rsid w:val="00060FA2"/>
    <w:rsid w:val="0006114C"/>
    <w:rsid w:val="00062924"/>
    <w:rsid w:val="00063A4C"/>
    <w:rsid w:val="00063E74"/>
    <w:rsid w:val="00070651"/>
    <w:rsid w:val="00070A57"/>
    <w:rsid w:val="0007147A"/>
    <w:rsid w:val="000724BA"/>
    <w:rsid w:val="000724F0"/>
    <w:rsid w:val="00076D1F"/>
    <w:rsid w:val="00076FAC"/>
    <w:rsid w:val="00080092"/>
    <w:rsid w:val="000847C3"/>
    <w:rsid w:val="00086490"/>
    <w:rsid w:val="0009002E"/>
    <w:rsid w:val="000904BB"/>
    <w:rsid w:val="00094691"/>
    <w:rsid w:val="00097482"/>
    <w:rsid w:val="000A0D05"/>
    <w:rsid w:val="000A1C11"/>
    <w:rsid w:val="000A1CC2"/>
    <w:rsid w:val="000A2652"/>
    <w:rsid w:val="000A3DB2"/>
    <w:rsid w:val="000A68B8"/>
    <w:rsid w:val="000B0E05"/>
    <w:rsid w:val="000B16B4"/>
    <w:rsid w:val="000B1C67"/>
    <w:rsid w:val="000B3231"/>
    <w:rsid w:val="000B4E69"/>
    <w:rsid w:val="000B6FFF"/>
    <w:rsid w:val="000C002F"/>
    <w:rsid w:val="000C101C"/>
    <w:rsid w:val="000C34F4"/>
    <w:rsid w:val="000C390F"/>
    <w:rsid w:val="000C518D"/>
    <w:rsid w:val="000C7248"/>
    <w:rsid w:val="000C7AC7"/>
    <w:rsid w:val="000D00AB"/>
    <w:rsid w:val="000D0454"/>
    <w:rsid w:val="000D37BB"/>
    <w:rsid w:val="000D5815"/>
    <w:rsid w:val="000D7639"/>
    <w:rsid w:val="000D7D3B"/>
    <w:rsid w:val="000E1E07"/>
    <w:rsid w:val="000E21FC"/>
    <w:rsid w:val="000E2883"/>
    <w:rsid w:val="000E4BB5"/>
    <w:rsid w:val="000E700E"/>
    <w:rsid w:val="000F0FE4"/>
    <w:rsid w:val="000F166F"/>
    <w:rsid w:val="000F1A4F"/>
    <w:rsid w:val="000F1B27"/>
    <w:rsid w:val="000F1E3C"/>
    <w:rsid w:val="000F4D79"/>
    <w:rsid w:val="000F5C1A"/>
    <w:rsid w:val="000F637A"/>
    <w:rsid w:val="00100E5B"/>
    <w:rsid w:val="001011E4"/>
    <w:rsid w:val="00101244"/>
    <w:rsid w:val="001018E3"/>
    <w:rsid w:val="00101D59"/>
    <w:rsid w:val="00105210"/>
    <w:rsid w:val="001074E9"/>
    <w:rsid w:val="0011024B"/>
    <w:rsid w:val="0011183D"/>
    <w:rsid w:val="00111CB2"/>
    <w:rsid w:val="00112DFC"/>
    <w:rsid w:val="001135C7"/>
    <w:rsid w:val="00113FA3"/>
    <w:rsid w:val="001152D5"/>
    <w:rsid w:val="0011564A"/>
    <w:rsid w:val="00116683"/>
    <w:rsid w:val="001175C8"/>
    <w:rsid w:val="001176C0"/>
    <w:rsid w:val="0012103C"/>
    <w:rsid w:val="001218C0"/>
    <w:rsid w:val="00124358"/>
    <w:rsid w:val="00126F65"/>
    <w:rsid w:val="001326F7"/>
    <w:rsid w:val="00133A95"/>
    <w:rsid w:val="00134B31"/>
    <w:rsid w:val="00135132"/>
    <w:rsid w:val="00137A22"/>
    <w:rsid w:val="001418CD"/>
    <w:rsid w:val="00141C79"/>
    <w:rsid w:val="0014423B"/>
    <w:rsid w:val="00144DE5"/>
    <w:rsid w:val="00146BA3"/>
    <w:rsid w:val="0014726B"/>
    <w:rsid w:val="001479FF"/>
    <w:rsid w:val="00150362"/>
    <w:rsid w:val="001534AE"/>
    <w:rsid w:val="001535C4"/>
    <w:rsid w:val="00153771"/>
    <w:rsid w:val="00153AB0"/>
    <w:rsid w:val="00153C43"/>
    <w:rsid w:val="00154CCB"/>
    <w:rsid w:val="00157791"/>
    <w:rsid w:val="00160C1E"/>
    <w:rsid w:val="00162848"/>
    <w:rsid w:val="001629FE"/>
    <w:rsid w:val="00163229"/>
    <w:rsid w:val="0016438E"/>
    <w:rsid w:val="00165B82"/>
    <w:rsid w:val="00166F70"/>
    <w:rsid w:val="00167507"/>
    <w:rsid w:val="00170EAF"/>
    <w:rsid w:val="00171073"/>
    <w:rsid w:val="00172A59"/>
    <w:rsid w:val="00181378"/>
    <w:rsid w:val="00182AD2"/>
    <w:rsid w:val="001830AB"/>
    <w:rsid w:val="001858AE"/>
    <w:rsid w:val="00185903"/>
    <w:rsid w:val="0019274B"/>
    <w:rsid w:val="0019481C"/>
    <w:rsid w:val="00194876"/>
    <w:rsid w:val="00195226"/>
    <w:rsid w:val="00195C1C"/>
    <w:rsid w:val="00195C38"/>
    <w:rsid w:val="001A06C3"/>
    <w:rsid w:val="001A1CA8"/>
    <w:rsid w:val="001A20ED"/>
    <w:rsid w:val="001A361B"/>
    <w:rsid w:val="001A5EBA"/>
    <w:rsid w:val="001B07CE"/>
    <w:rsid w:val="001B10F0"/>
    <w:rsid w:val="001B1108"/>
    <w:rsid w:val="001B2224"/>
    <w:rsid w:val="001B2B69"/>
    <w:rsid w:val="001B2BEA"/>
    <w:rsid w:val="001D047E"/>
    <w:rsid w:val="001D2685"/>
    <w:rsid w:val="001D3C8C"/>
    <w:rsid w:val="001D6A72"/>
    <w:rsid w:val="001E1489"/>
    <w:rsid w:val="001E6C8E"/>
    <w:rsid w:val="001E7224"/>
    <w:rsid w:val="001E75DA"/>
    <w:rsid w:val="001E778B"/>
    <w:rsid w:val="001F1188"/>
    <w:rsid w:val="001F4873"/>
    <w:rsid w:val="001F52A3"/>
    <w:rsid w:val="001F557B"/>
    <w:rsid w:val="001F7B54"/>
    <w:rsid w:val="002018B3"/>
    <w:rsid w:val="00203624"/>
    <w:rsid w:val="00203696"/>
    <w:rsid w:val="00204063"/>
    <w:rsid w:val="002104DE"/>
    <w:rsid w:val="00212986"/>
    <w:rsid w:val="00212F4B"/>
    <w:rsid w:val="00214D06"/>
    <w:rsid w:val="00214E5B"/>
    <w:rsid w:val="00215736"/>
    <w:rsid w:val="00216B27"/>
    <w:rsid w:val="00217655"/>
    <w:rsid w:val="00221A6B"/>
    <w:rsid w:val="00221D21"/>
    <w:rsid w:val="0022200A"/>
    <w:rsid w:val="0022354C"/>
    <w:rsid w:val="00224626"/>
    <w:rsid w:val="00224928"/>
    <w:rsid w:val="002256B8"/>
    <w:rsid w:val="00226225"/>
    <w:rsid w:val="00226DB3"/>
    <w:rsid w:val="0023085D"/>
    <w:rsid w:val="00231A52"/>
    <w:rsid w:val="0023429E"/>
    <w:rsid w:val="00235591"/>
    <w:rsid w:val="002400DB"/>
    <w:rsid w:val="002401CF"/>
    <w:rsid w:val="00241103"/>
    <w:rsid w:val="0024154E"/>
    <w:rsid w:val="002426AD"/>
    <w:rsid w:val="00243D14"/>
    <w:rsid w:val="00244D92"/>
    <w:rsid w:val="00246C57"/>
    <w:rsid w:val="00246F4E"/>
    <w:rsid w:val="00251763"/>
    <w:rsid w:val="00253015"/>
    <w:rsid w:val="00253206"/>
    <w:rsid w:val="00253C8B"/>
    <w:rsid w:val="00254D3E"/>
    <w:rsid w:val="002612AA"/>
    <w:rsid w:val="00261BA2"/>
    <w:rsid w:val="0026437D"/>
    <w:rsid w:val="00264DB8"/>
    <w:rsid w:val="002659C2"/>
    <w:rsid w:val="00266214"/>
    <w:rsid w:val="0026718D"/>
    <w:rsid w:val="00270F38"/>
    <w:rsid w:val="00272DD5"/>
    <w:rsid w:val="00276548"/>
    <w:rsid w:val="00280A20"/>
    <w:rsid w:val="00281203"/>
    <w:rsid w:val="00285270"/>
    <w:rsid w:val="00285A37"/>
    <w:rsid w:val="0028705B"/>
    <w:rsid w:val="002910E3"/>
    <w:rsid w:val="00291302"/>
    <w:rsid w:val="00291F1C"/>
    <w:rsid w:val="002945A4"/>
    <w:rsid w:val="0029581F"/>
    <w:rsid w:val="002959F9"/>
    <w:rsid w:val="00297CF3"/>
    <w:rsid w:val="002A1D43"/>
    <w:rsid w:val="002A23C0"/>
    <w:rsid w:val="002A5C82"/>
    <w:rsid w:val="002A76EB"/>
    <w:rsid w:val="002B0372"/>
    <w:rsid w:val="002B04F4"/>
    <w:rsid w:val="002B3F0D"/>
    <w:rsid w:val="002B739A"/>
    <w:rsid w:val="002B7454"/>
    <w:rsid w:val="002B7920"/>
    <w:rsid w:val="002B7990"/>
    <w:rsid w:val="002C0F25"/>
    <w:rsid w:val="002C12C3"/>
    <w:rsid w:val="002C2C92"/>
    <w:rsid w:val="002C300C"/>
    <w:rsid w:val="002C3CDD"/>
    <w:rsid w:val="002C77D6"/>
    <w:rsid w:val="002C7F18"/>
    <w:rsid w:val="002D2169"/>
    <w:rsid w:val="002D3406"/>
    <w:rsid w:val="002D4992"/>
    <w:rsid w:val="002D70E2"/>
    <w:rsid w:val="002D735C"/>
    <w:rsid w:val="002D771B"/>
    <w:rsid w:val="002D7770"/>
    <w:rsid w:val="002D781D"/>
    <w:rsid w:val="002E0A47"/>
    <w:rsid w:val="002E18C9"/>
    <w:rsid w:val="002E19E2"/>
    <w:rsid w:val="002E2903"/>
    <w:rsid w:val="002E461B"/>
    <w:rsid w:val="002E64E1"/>
    <w:rsid w:val="002E661B"/>
    <w:rsid w:val="002E6AA2"/>
    <w:rsid w:val="002E6CD0"/>
    <w:rsid w:val="002E72F4"/>
    <w:rsid w:val="002E7458"/>
    <w:rsid w:val="002F1A7E"/>
    <w:rsid w:val="002F2BD9"/>
    <w:rsid w:val="002F3E39"/>
    <w:rsid w:val="002F57C9"/>
    <w:rsid w:val="002F5FC8"/>
    <w:rsid w:val="002F6324"/>
    <w:rsid w:val="002F702B"/>
    <w:rsid w:val="002F7282"/>
    <w:rsid w:val="003013F6"/>
    <w:rsid w:val="0030205F"/>
    <w:rsid w:val="00303C52"/>
    <w:rsid w:val="00304F1D"/>
    <w:rsid w:val="00304F98"/>
    <w:rsid w:val="0030571D"/>
    <w:rsid w:val="00306DDD"/>
    <w:rsid w:val="00307340"/>
    <w:rsid w:val="00311293"/>
    <w:rsid w:val="003150A9"/>
    <w:rsid w:val="00315A1B"/>
    <w:rsid w:val="00316DDA"/>
    <w:rsid w:val="00320118"/>
    <w:rsid w:val="0032331C"/>
    <w:rsid w:val="00325A10"/>
    <w:rsid w:val="0033035B"/>
    <w:rsid w:val="00330882"/>
    <w:rsid w:val="003319EC"/>
    <w:rsid w:val="00334941"/>
    <w:rsid w:val="00336775"/>
    <w:rsid w:val="00336CAC"/>
    <w:rsid w:val="00337B5C"/>
    <w:rsid w:val="003400DA"/>
    <w:rsid w:val="00340DFC"/>
    <w:rsid w:val="00341041"/>
    <w:rsid w:val="00341281"/>
    <w:rsid w:val="00341517"/>
    <w:rsid w:val="003433C7"/>
    <w:rsid w:val="00343E14"/>
    <w:rsid w:val="00344E2B"/>
    <w:rsid w:val="00344E88"/>
    <w:rsid w:val="00347D38"/>
    <w:rsid w:val="00351FF9"/>
    <w:rsid w:val="00352666"/>
    <w:rsid w:val="00352DB7"/>
    <w:rsid w:val="00353556"/>
    <w:rsid w:val="00363422"/>
    <w:rsid w:val="00364C5C"/>
    <w:rsid w:val="00365234"/>
    <w:rsid w:val="00365927"/>
    <w:rsid w:val="00367FC7"/>
    <w:rsid w:val="0037070A"/>
    <w:rsid w:val="00377CC0"/>
    <w:rsid w:val="00377D3F"/>
    <w:rsid w:val="003831DF"/>
    <w:rsid w:val="00384479"/>
    <w:rsid w:val="00385DF8"/>
    <w:rsid w:val="00387DD7"/>
    <w:rsid w:val="003909E7"/>
    <w:rsid w:val="00390E66"/>
    <w:rsid w:val="0039579B"/>
    <w:rsid w:val="003A095B"/>
    <w:rsid w:val="003A23A1"/>
    <w:rsid w:val="003A5CB2"/>
    <w:rsid w:val="003A6095"/>
    <w:rsid w:val="003A60A9"/>
    <w:rsid w:val="003B01E1"/>
    <w:rsid w:val="003B0D9D"/>
    <w:rsid w:val="003B4F06"/>
    <w:rsid w:val="003B4F11"/>
    <w:rsid w:val="003C09FE"/>
    <w:rsid w:val="003C107D"/>
    <w:rsid w:val="003C1313"/>
    <w:rsid w:val="003C1946"/>
    <w:rsid w:val="003C2C02"/>
    <w:rsid w:val="003C3ECC"/>
    <w:rsid w:val="003C4B50"/>
    <w:rsid w:val="003C6D8C"/>
    <w:rsid w:val="003C7DF3"/>
    <w:rsid w:val="003D3AF8"/>
    <w:rsid w:val="003D4DFF"/>
    <w:rsid w:val="003E0321"/>
    <w:rsid w:val="003E2C52"/>
    <w:rsid w:val="003E2CB7"/>
    <w:rsid w:val="003E3D7A"/>
    <w:rsid w:val="003E42C5"/>
    <w:rsid w:val="003E4D1C"/>
    <w:rsid w:val="003E7483"/>
    <w:rsid w:val="003E7634"/>
    <w:rsid w:val="003F04EE"/>
    <w:rsid w:val="003F2327"/>
    <w:rsid w:val="003F2B89"/>
    <w:rsid w:val="003F34FF"/>
    <w:rsid w:val="003F35AE"/>
    <w:rsid w:val="003F41AD"/>
    <w:rsid w:val="003F4777"/>
    <w:rsid w:val="003F5DAE"/>
    <w:rsid w:val="00400FF2"/>
    <w:rsid w:val="00402F25"/>
    <w:rsid w:val="0040369D"/>
    <w:rsid w:val="004072ED"/>
    <w:rsid w:val="004104FF"/>
    <w:rsid w:val="0041278F"/>
    <w:rsid w:val="00412D6D"/>
    <w:rsid w:val="0041319C"/>
    <w:rsid w:val="00414439"/>
    <w:rsid w:val="00414F5C"/>
    <w:rsid w:val="00417444"/>
    <w:rsid w:val="00417B82"/>
    <w:rsid w:val="00420E68"/>
    <w:rsid w:val="004227E7"/>
    <w:rsid w:val="004229A6"/>
    <w:rsid w:val="00423856"/>
    <w:rsid w:val="00423ACB"/>
    <w:rsid w:val="00423D27"/>
    <w:rsid w:val="004242C0"/>
    <w:rsid w:val="0042773F"/>
    <w:rsid w:val="00427FDB"/>
    <w:rsid w:val="004300C4"/>
    <w:rsid w:val="0043074F"/>
    <w:rsid w:val="004356D8"/>
    <w:rsid w:val="00435957"/>
    <w:rsid w:val="00437279"/>
    <w:rsid w:val="00437FE6"/>
    <w:rsid w:val="00441BD2"/>
    <w:rsid w:val="0044250C"/>
    <w:rsid w:val="00443B3C"/>
    <w:rsid w:val="00445DAE"/>
    <w:rsid w:val="00447826"/>
    <w:rsid w:val="00447CF1"/>
    <w:rsid w:val="00450F25"/>
    <w:rsid w:val="0045149F"/>
    <w:rsid w:val="00457DBD"/>
    <w:rsid w:val="0046348E"/>
    <w:rsid w:val="00471744"/>
    <w:rsid w:val="0047220C"/>
    <w:rsid w:val="00472888"/>
    <w:rsid w:val="0047374A"/>
    <w:rsid w:val="00474688"/>
    <w:rsid w:val="00477AE5"/>
    <w:rsid w:val="0048174B"/>
    <w:rsid w:val="00481946"/>
    <w:rsid w:val="00482366"/>
    <w:rsid w:val="004875E6"/>
    <w:rsid w:val="00487B13"/>
    <w:rsid w:val="00487D8B"/>
    <w:rsid w:val="004906C6"/>
    <w:rsid w:val="0049155F"/>
    <w:rsid w:val="004923AB"/>
    <w:rsid w:val="00492521"/>
    <w:rsid w:val="00493F0F"/>
    <w:rsid w:val="004952A5"/>
    <w:rsid w:val="00495DAE"/>
    <w:rsid w:val="00497E64"/>
    <w:rsid w:val="004A0FA7"/>
    <w:rsid w:val="004A1C37"/>
    <w:rsid w:val="004A2837"/>
    <w:rsid w:val="004A2D0E"/>
    <w:rsid w:val="004A4256"/>
    <w:rsid w:val="004A584F"/>
    <w:rsid w:val="004A7002"/>
    <w:rsid w:val="004A75AA"/>
    <w:rsid w:val="004A792C"/>
    <w:rsid w:val="004A7DEC"/>
    <w:rsid w:val="004B2C45"/>
    <w:rsid w:val="004B3103"/>
    <w:rsid w:val="004B391B"/>
    <w:rsid w:val="004B46E0"/>
    <w:rsid w:val="004B5A74"/>
    <w:rsid w:val="004B5CE9"/>
    <w:rsid w:val="004B7E55"/>
    <w:rsid w:val="004C0023"/>
    <w:rsid w:val="004C3928"/>
    <w:rsid w:val="004C4AEE"/>
    <w:rsid w:val="004C586E"/>
    <w:rsid w:val="004D239B"/>
    <w:rsid w:val="004D2A4F"/>
    <w:rsid w:val="004D39E0"/>
    <w:rsid w:val="004D475B"/>
    <w:rsid w:val="004D6FD2"/>
    <w:rsid w:val="004E0A14"/>
    <w:rsid w:val="004E0A6A"/>
    <w:rsid w:val="004E28A6"/>
    <w:rsid w:val="004E32F4"/>
    <w:rsid w:val="004E56B5"/>
    <w:rsid w:val="004E6316"/>
    <w:rsid w:val="004F17DD"/>
    <w:rsid w:val="004F2EF1"/>
    <w:rsid w:val="004F3DC6"/>
    <w:rsid w:val="004F4746"/>
    <w:rsid w:val="004F50A5"/>
    <w:rsid w:val="004F5746"/>
    <w:rsid w:val="004F6ADD"/>
    <w:rsid w:val="00500D64"/>
    <w:rsid w:val="0050198D"/>
    <w:rsid w:val="005044E8"/>
    <w:rsid w:val="005051D0"/>
    <w:rsid w:val="005059FD"/>
    <w:rsid w:val="00507419"/>
    <w:rsid w:val="005075C6"/>
    <w:rsid w:val="00512BFF"/>
    <w:rsid w:val="00512D39"/>
    <w:rsid w:val="0051316A"/>
    <w:rsid w:val="00513E0E"/>
    <w:rsid w:val="00517257"/>
    <w:rsid w:val="00520EBB"/>
    <w:rsid w:val="00522156"/>
    <w:rsid w:val="005229B7"/>
    <w:rsid w:val="00522DA2"/>
    <w:rsid w:val="005248E8"/>
    <w:rsid w:val="0052520A"/>
    <w:rsid w:val="00526AEE"/>
    <w:rsid w:val="00530282"/>
    <w:rsid w:val="00532685"/>
    <w:rsid w:val="00532927"/>
    <w:rsid w:val="00533D93"/>
    <w:rsid w:val="00534EBE"/>
    <w:rsid w:val="005404F4"/>
    <w:rsid w:val="005404F6"/>
    <w:rsid w:val="00541E19"/>
    <w:rsid w:val="00541EC1"/>
    <w:rsid w:val="00542E86"/>
    <w:rsid w:val="00545D09"/>
    <w:rsid w:val="00546A7B"/>
    <w:rsid w:val="00546CF6"/>
    <w:rsid w:val="0054764F"/>
    <w:rsid w:val="005509EE"/>
    <w:rsid w:val="00551D50"/>
    <w:rsid w:val="0055289F"/>
    <w:rsid w:val="005542FC"/>
    <w:rsid w:val="00554EC8"/>
    <w:rsid w:val="0055532B"/>
    <w:rsid w:val="0055594D"/>
    <w:rsid w:val="005566D3"/>
    <w:rsid w:val="005567A1"/>
    <w:rsid w:val="005619E7"/>
    <w:rsid w:val="00563D5D"/>
    <w:rsid w:val="0056465C"/>
    <w:rsid w:val="0056574F"/>
    <w:rsid w:val="005657AB"/>
    <w:rsid w:val="00566A1A"/>
    <w:rsid w:val="00566BCA"/>
    <w:rsid w:val="00567404"/>
    <w:rsid w:val="00570A43"/>
    <w:rsid w:val="0057104F"/>
    <w:rsid w:val="005712C1"/>
    <w:rsid w:val="005720ED"/>
    <w:rsid w:val="00572D75"/>
    <w:rsid w:val="0057445B"/>
    <w:rsid w:val="00574F54"/>
    <w:rsid w:val="005755D6"/>
    <w:rsid w:val="0057689D"/>
    <w:rsid w:val="00576FAD"/>
    <w:rsid w:val="005813A9"/>
    <w:rsid w:val="005849F5"/>
    <w:rsid w:val="005854EB"/>
    <w:rsid w:val="00590003"/>
    <w:rsid w:val="0059190A"/>
    <w:rsid w:val="00591AC6"/>
    <w:rsid w:val="00592EBA"/>
    <w:rsid w:val="0059381F"/>
    <w:rsid w:val="005942EF"/>
    <w:rsid w:val="00594FD9"/>
    <w:rsid w:val="00596F39"/>
    <w:rsid w:val="00597D4B"/>
    <w:rsid w:val="005A00FA"/>
    <w:rsid w:val="005A1C13"/>
    <w:rsid w:val="005A27D2"/>
    <w:rsid w:val="005A431B"/>
    <w:rsid w:val="005A4681"/>
    <w:rsid w:val="005A50D7"/>
    <w:rsid w:val="005B09D6"/>
    <w:rsid w:val="005B1220"/>
    <w:rsid w:val="005B2177"/>
    <w:rsid w:val="005B24A8"/>
    <w:rsid w:val="005B35C3"/>
    <w:rsid w:val="005B3E79"/>
    <w:rsid w:val="005B3F4D"/>
    <w:rsid w:val="005B6741"/>
    <w:rsid w:val="005B6D33"/>
    <w:rsid w:val="005C0AB9"/>
    <w:rsid w:val="005C35C0"/>
    <w:rsid w:val="005C3AA3"/>
    <w:rsid w:val="005C6F21"/>
    <w:rsid w:val="005C79A8"/>
    <w:rsid w:val="005D0223"/>
    <w:rsid w:val="005D3159"/>
    <w:rsid w:val="005D3F9A"/>
    <w:rsid w:val="005D43EC"/>
    <w:rsid w:val="005D4606"/>
    <w:rsid w:val="005D5AD8"/>
    <w:rsid w:val="005D5B78"/>
    <w:rsid w:val="005E3C30"/>
    <w:rsid w:val="005E4188"/>
    <w:rsid w:val="005E50D8"/>
    <w:rsid w:val="005E5CF9"/>
    <w:rsid w:val="005E7A2F"/>
    <w:rsid w:val="005F1E39"/>
    <w:rsid w:val="005F36C1"/>
    <w:rsid w:val="005F471B"/>
    <w:rsid w:val="005F60C6"/>
    <w:rsid w:val="005F62A5"/>
    <w:rsid w:val="005F6FE3"/>
    <w:rsid w:val="00600C95"/>
    <w:rsid w:val="00602E50"/>
    <w:rsid w:val="00603587"/>
    <w:rsid w:val="00604177"/>
    <w:rsid w:val="00604516"/>
    <w:rsid w:val="006047C5"/>
    <w:rsid w:val="00604978"/>
    <w:rsid w:val="00605BBE"/>
    <w:rsid w:val="00606BC1"/>
    <w:rsid w:val="00607B54"/>
    <w:rsid w:val="00610591"/>
    <w:rsid w:val="00610733"/>
    <w:rsid w:val="00612E67"/>
    <w:rsid w:val="00613F59"/>
    <w:rsid w:val="00614901"/>
    <w:rsid w:val="00615BD7"/>
    <w:rsid w:val="00616415"/>
    <w:rsid w:val="00616F23"/>
    <w:rsid w:val="006173CC"/>
    <w:rsid w:val="00617AFC"/>
    <w:rsid w:val="00617B45"/>
    <w:rsid w:val="006201CC"/>
    <w:rsid w:val="006211C0"/>
    <w:rsid w:val="00622455"/>
    <w:rsid w:val="00622BC3"/>
    <w:rsid w:val="00624B22"/>
    <w:rsid w:val="00624ED1"/>
    <w:rsid w:val="006310B9"/>
    <w:rsid w:val="00636132"/>
    <w:rsid w:val="00640C45"/>
    <w:rsid w:val="00642706"/>
    <w:rsid w:val="0064363F"/>
    <w:rsid w:val="00645C75"/>
    <w:rsid w:val="0064629C"/>
    <w:rsid w:val="006511CB"/>
    <w:rsid w:val="0065168E"/>
    <w:rsid w:val="00651CC7"/>
    <w:rsid w:val="006538CC"/>
    <w:rsid w:val="006539A4"/>
    <w:rsid w:val="00654128"/>
    <w:rsid w:val="006541A9"/>
    <w:rsid w:val="00656BB8"/>
    <w:rsid w:val="00657141"/>
    <w:rsid w:val="006572CC"/>
    <w:rsid w:val="00657EE1"/>
    <w:rsid w:val="0066168E"/>
    <w:rsid w:val="00661956"/>
    <w:rsid w:val="0066226C"/>
    <w:rsid w:val="0067175C"/>
    <w:rsid w:val="006738CF"/>
    <w:rsid w:val="00673D26"/>
    <w:rsid w:val="006749D4"/>
    <w:rsid w:val="00676F93"/>
    <w:rsid w:val="006778AD"/>
    <w:rsid w:val="0068174A"/>
    <w:rsid w:val="006826AC"/>
    <w:rsid w:val="006838F8"/>
    <w:rsid w:val="00683A99"/>
    <w:rsid w:val="006841A7"/>
    <w:rsid w:val="0068461C"/>
    <w:rsid w:val="00685723"/>
    <w:rsid w:val="00685EF0"/>
    <w:rsid w:val="006861B2"/>
    <w:rsid w:val="00687211"/>
    <w:rsid w:val="006875AD"/>
    <w:rsid w:val="006907B4"/>
    <w:rsid w:val="0069112A"/>
    <w:rsid w:val="00692153"/>
    <w:rsid w:val="00693E0E"/>
    <w:rsid w:val="006943D6"/>
    <w:rsid w:val="006945A5"/>
    <w:rsid w:val="00694BEE"/>
    <w:rsid w:val="00694FC4"/>
    <w:rsid w:val="00695039"/>
    <w:rsid w:val="006A0ACA"/>
    <w:rsid w:val="006A53F0"/>
    <w:rsid w:val="006A66DC"/>
    <w:rsid w:val="006A6F3A"/>
    <w:rsid w:val="006A715B"/>
    <w:rsid w:val="006A77E3"/>
    <w:rsid w:val="006B050D"/>
    <w:rsid w:val="006B06B8"/>
    <w:rsid w:val="006B175D"/>
    <w:rsid w:val="006B1958"/>
    <w:rsid w:val="006B393A"/>
    <w:rsid w:val="006B3AFC"/>
    <w:rsid w:val="006B4B13"/>
    <w:rsid w:val="006B5698"/>
    <w:rsid w:val="006B5BC9"/>
    <w:rsid w:val="006B6F9E"/>
    <w:rsid w:val="006B7F36"/>
    <w:rsid w:val="006C118F"/>
    <w:rsid w:val="006C31A9"/>
    <w:rsid w:val="006C3B40"/>
    <w:rsid w:val="006C6072"/>
    <w:rsid w:val="006D171D"/>
    <w:rsid w:val="006D19F1"/>
    <w:rsid w:val="006D217F"/>
    <w:rsid w:val="006D2E37"/>
    <w:rsid w:val="006D4CFA"/>
    <w:rsid w:val="006D5830"/>
    <w:rsid w:val="006D6A46"/>
    <w:rsid w:val="006D6B99"/>
    <w:rsid w:val="006D7B08"/>
    <w:rsid w:val="006E1DAD"/>
    <w:rsid w:val="006E3056"/>
    <w:rsid w:val="006E451B"/>
    <w:rsid w:val="006E46DF"/>
    <w:rsid w:val="006E62E2"/>
    <w:rsid w:val="006E7F61"/>
    <w:rsid w:val="006F0789"/>
    <w:rsid w:val="006F081F"/>
    <w:rsid w:val="006F0985"/>
    <w:rsid w:val="006F09C5"/>
    <w:rsid w:val="006F23C1"/>
    <w:rsid w:val="006F3311"/>
    <w:rsid w:val="006F6585"/>
    <w:rsid w:val="0070002F"/>
    <w:rsid w:val="00700F72"/>
    <w:rsid w:val="00702D8B"/>
    <w:rsid w:val="007060DB"/>
    <w:rsid w:val="00710ECC"/>
    <w:rsid w:val="00712458"/>
    <w:rsid w:val="00712586"/>
    <w:rsid w:val="00712A63"/>
    <w:rsid w:val="0071651E"/>
    <w:rsid w:val="007170FE"/>
    <w:rsid w:val="007200BB"/>
    <w:rsid w:val="00723475"/>
    <w:rsid w:val="00724582"/>
    <w:rsid w:val="00726579"/>
    <w:rsid w:val="007268A8"/>
    <w:rsid w:val="007277FE"/>
    <w:rsid w:val="007301EE"/>
    <w:rsid w:val="00732310"/>
    <w:rsid w:val="0073388C"/>
    <w:rsid w:val="0073454D"/>
    <w:rsid w:val="00734EE8"/>
    <w:rsid w:val="0073531D"/>
    <w:rsid w:val="00736570"/>
    <w:rsid w:val="00741BAC"/>
    <w:rsid w:val="00742113"/>
    <w:rsid w:val="007439F8"/>
    <w:rsid w:val="00743DEA"/>
    <w:rsid w:val="00745726"/>
    <w:rsid w:val="0074604E"/>
    <w:rsid w:val="007460BC"/>
    <w:rsid w:val="00747927"/>
    <w:rsid w:val="00747E0E"/>
    <w:rsid w:val="00751161"/>
    <w:rsid w:val="00752B7F"/>
    <w:rsid w:val="00753FC5"/>
    <w:rsid w:val="00754285"/>
    <w:rsid w:val="00755894"/>
    <w:rsid w:val="0075595B"/>
    <w:rsid w:val="00755D4C"/>
    <w:rsid w:val="00760EC2"/>
    <w:rsid w:val="00761066"/>
    <w:rsid w:val="00761F6F"/>
    <w:rsid w:val="007621DA"/>
    <w:rsid w:val="00762381"/>
    <w:rsid w:val="007643A7"/>
    <w:rsid w:val="007671A4"/>
    <w:rsid w:val="00770383"/>
    <w:rsid w:val="00771300"/>
    <w:rsid w:val="0077409A"/>
    <w:rsid w:val="00774425"/>
    <w:rsid w:val="0077799E"/>
    <w:rsid w:val="007811D4"/>
    <w:rsid w:val="00782893"/>
    <w:rsid w:val="00782B08"/>
    <w:rsid w:val="0078356C"/>
    <w:rsid w:val="00784229"/>
    <w:rsid w:val="00785706"/>
    <w:rsid w:val="00785E5D"/>
    <w:rsid w:val="0078671E"/>
    <w:rsid w:val="00786ECA"/>
    <w:rsid w:val="00787FAF"/>
    <w:rsid w:val="0079050C"/>
    <w:rsid w:val="00791C36"/>
    <w:rsid w:val="00792606"/>
    <w:rsid w:val="00792779"/>
    <w:rsid w:val="007927B9"/>
    <w:rsid w:val="007932FF"/>
    <w:rsid w:val="00794392"/>
    <w:rsid w:val="0079563F"/>
    <w:rsid w:val="00797816"/>
    <w:rsid w:val="007A2E45"/>
    <w:rsid w:val="007A7165"/>
    <w:rsid w:val="007B021F"/>
    <w:rsid w:val="007B0C6F"/>
    <w:rsid w:val="007B3949"/>
    <w:rsid w:val="007B3FE7"/>
    <w:rsid w:val="007B638F"/>
    <w:rsid w:val="007C0AA2"/>
    <w:rsid w:val="007C1DF4"/>
    <w:rsid w:val="007C4F01"/>
    <w:rsid w:val="007D388E"/>
    <w:rsid w:val="007D52F1"/>
    <w:rsid w:val="007D7D11"/>
    <w:rsid w:val="007E09FB"/>
    <w:rsid w:val="007E123F"/>
    <w:rsid w:val="007E2B50"/>
    <w:rsid w:val="007E482F"/>
    <w:rsid w:val="007E5D56"/>
    <w:rsid w:val="007E5DD2"/>
    <w:rsid w:val="007E63D5"/>
    <w:rsid w:val="007E66DE"/>
    <w:rsid w:val="007F314B"/>
    <w:rsid w:val="007F34B4"/>
    <w:rsid w:val="007F4E28"/>
    <w:rsid w:val="007F6C7E"/>
    <w:rsid w:val="007F784E"/>
    <w:rsid w:val="00800BE1"/>
    <w:rsid w:val="008020BA"/>
    <w:rsid w:val="0080211F"/>
    <w:rsid w:val="00802507"/>
    <w:rsid w:val="00803A84"/>
    <w:rsid w:val="008051E7"/>
    <w:rsid w:val="00807223"/>
    <w:rsid w:val="008075E4"/>
    <w:rsid w:val="00807B2C"/>
    <w:rsid w:val="008104A3"/>
    <w:rsid w:val="00811BF5"/>
    <w:rsid w:val="00814648"/>
    <w:rsid w:val="00815E51"/>
    <w:rsid w:val="00817EF4"/>
    <w:rsid w:val="008208A2"/>
    <w:rsid w:val="008238B1"/>
    <w:rsid w:val="008250F3"/>
    <w:rsid w:val="00825BA7"/>
    <w:rsid w:val="00825EB4"/>
    <w:rsid w:val="00832134"/>
    <w:rsid w:val="00833F9A"/>
    <w:rsid w:val="008343BF"/>
    <w:rsid w:val="00834A78"/>
    <w:rsid w:val="008355C4"/>
    <w:rsid w:val="0083680C"/>
    <w:rsid w:val="00836AE3"/>
    <w:rsid w:val="008408E3"/>
    <w:rsid w:val="00841B65"/>
    <w:rsid w:val="0084245A"/>
    <w:rsid w:val="008428E4"/>
    <w:rsid w:val="00844F00"/>
    <w:rsid w:val="0084506E"/>
    <w:rsid w:val="008458F2"/>
    <w:rsid w:val="008473F4"/>
    <w:rsid w:val="00853405"/>
    <w:rsid w:val="0085535A"/>
    <w:rsid w:val="0085667F"/>
    <w:rsid w:val="00857564"/>
    <w:rsid w:val="008608E0"/>
    <w:rsid w:val="008609B5"/>
    <w:rsid w:val="0086303C"/>
    <w:rsid w:val="008644AE"/>
    <w:rsid w:val="008648A9"/>
    <w:rsid w:val="00866777"/>
    <w:rsid w:val="00870266"/>
    <w:rsid w:val="00870A66"/>
    <w:rsid w:val="008712B6"/>
    <w:rsid w:val="008725B0"/>
    <w:rsid w:val="00872C82"/>
    <w:rsid w:val="00873EA5"/>
    <w:rsid w:val="00875963"/>
    <w:rsid w:val="0087635C"/>
    <w:rsid w:val="0087695B"/>
    <w:rsid w:val="008773F6"/>
    <w:rsid w:val="008801FE"/>
    <w:rsid w:val="00880B72"/>
    <w:rsid w:val="00880E78"/>
    <w:rsid w:val="00881578"/>
    <w:rsid w:val="00884025"/>
    <w:rsid w:val="00885064"/>
    <w:rsid w:val="00885A22"/>
    <w:rsid w:val="00887F27"/>
    <w:rsid w:val="00890431"/>
    <w:rsid w:val="0089118D"/>
    <w:rsid w:val="008911E6"/>
    <w:rsid w:val="008925BB"/>
    <w:rsid w:val="008931E0"/>
    <w:rsid w:val="008977F9"/>
    <w:rsid w:val="0089790E"/>
    <w:rsid w:val="008A1AC9"/>
    <w:rsid w:val="008A2B67"/>
    <w:rsid w:val="008A4F80"/>
    <w:rsid w:val="008A6776"/>
    <w:rsid w:val="008A6E81"/>
    <w:rsid w:val="008B2466"/>
    <w:rsid w:val="008B2B2C"/>
    <w:rsid w:val="008B4CA7"/>
    <w:rsid w:val="008B5FB6"/>
    <w:rsid w:val="008B717D"/>
    <w:rsid w:val="008B763A"/>
    <w:rsid w:val="008C2370"/>
    <w:rsid w:val="008C5C62"/>
    <w:rsid w:val="008C6C1B"/>
    <w:rsid w:val="008C7470"/>
    <w:rsid w:val="008C7AE2"/>
    <w:rsid w:val="008D03B9"/>
    <w:rsid w:val="008D0CBD"/>
    <w:rsid w:val="008D146F"/>
    <w:rsid w:val="008D18A0"/>
    <w:rsid w:val="008D257C"/>
    <w:rsid w:val="008D2B3A"/>
    <w:rsid w:val="008D374A"/>
    <w:rsid w:val="008D653D"/>
    <w:rsid w:val="008D6DC9"/>
    <w:rsid w:val="008E04F3"/>
    <w:rsid w:val="008E09AF"/>
    <w:rsid w:val="008E1B2A"/>
    <w:rsid w:val="008E1D7D"/>
    <w:rsid w:val="008E35F5"/>
    <w:rsid w:val="008E4B71"/>
    <w:rsid w:val="008E4EB2"/>
    <w:rsid w:val="008E5298"/>
    <w:rsid w:val="008E5741"/>
    <w:rsid w:val="008E7EC4"/>
    <w:rsid w:val="008F0735"/>
    <w:rsid w:val="008F17B6"/>
    <w:rsid w:val="008F5B0B"/>
    <w:rsid w:val="008F6931"/>
    <w:rsid w:val="008F7165"/>
    <w:rsid w:val="008F7B04"/>
    <w:rsid w:val="008F7E2D"/>
    <w:rsid w:val="0090009D"/>
    <w:rsid w:val="009016A9"/>
    <w:rsid w:val="009029D3"/>
    <w:rsid w:val="00902D01"/>
    <w:rsid w:val="009031E0"/>
    <w:rsid w:val="00905F78"/>
    <w:rsid w:val="00906723"/>
    <w:rsid w:val="00906F8A"/>
    <w:rsid w:val="0091389F"/>
    <w:rsid w:val="00913C47"/>
    <w:rsid w:val="009161BF"/>
    <w:rsid w:val="00916F64"/>
    <w:rsid w:val="009206C5"/>
    <w:rsid w:val="00920BEC"/>
    <w:rsid w:val="00921D0F"/>
    <w:rsid w:val="00922D40"/>
    <w:rsid w:val="00923CA3"/>
    <w:rsid w:val="009248FD"/>
    <w:rsid w:val="009249C8"/>
    <w:rsid w:val="00924F92"/>
    <w:rsid w:val="00930643"/>
    <w:rsid w:val="0093076C"/>
    <w:rsid w:val="00930AE3"/>
    <w:rsid w:val="00930E15"/>
    <w:rsid w:val="009338AD"/>
    <w:rsid w:val="00934F99"/>
    <w:rsid w:val="00935162"/>
    <w:rsid w:val="00935367"/>
    <w:rsid w:val="00936CD5"/>
    <w:rsid w:val="00936DF7"/>
    <w:rsid w:val="009408F5"/>
    <w:rsid w:val="00943508"/>
    <w:rsid w:val="009457AD"/>
    <w:rsid w:val="009457CC"/>
    <w:rsid w:val="00945BFE"/>
    <w:rsid w:val="00946433"/>
    <w:rsid w:val="00947AE0"/>
    <w:rsid w:val="00954226"/>
    <w:rsid w:val="00954FCA"/>
    <w:rsid w:val="00956FFC"/>
    <w:rsid w:val="00957D46"/>
    <w:rsid w:val="00961A51"/>
    <w:rsid w:val="00961ADE"/>
    <w:rsid w:val="00962991"/>
    <w:rsid w:val="009630E2"/>
    <w:rsid w:val="00963840"/>
    <w:rsid w:val="009644A6"/>
    <w:rsid w:val="00964517"/>
    <w:rsid w:val="009645CA"/>
    <w:rsid w:val="009675A1"/>
    <w:rsid w:val="00967C10"/>
    <w:rsid w:val="009711C2"/>
    <w:rsid w:val="009711E7"/>
    <w:rsid w:val="00971281"/>
    <w:rsid w:val="00971D93"/>
    <w:rsid w:val="00971ECF"/>
    <w:rsid w:val="00971EEB"/>
    <w:rsid w:val="00973FB8"/>
    <w:rsid w:val="00985C01"/>
    <w:rsid w:val="00985E0C"/>
    <w:rsid w:val="00987762"/>
    <w:rsid w:val="009912B0"/>
    <w:rsid w:val="00993A23"/>
    <w:rsid w:val="00995656"/>
    <w:rsid w:val="009A02D9"/>
    <w:rsid w:val="009A1029"/>
    <w:rsid w:val="009A1803"/>
    <w:rsid w:val="009A3413"/>
    <w:rsid w:val="009A5109"/>
    <w:rsid w:val="009A512B"/>
    <w:rsid w:val="009B2024"/>
    <w:rsid w:val="009B2CC7"/>
    <w:rsid w:val="009B3A7F"/>
    <w:rsid w:val="009B3E31"/>
    <w:rsid w:val="009B4FC8"/>
    <w:rsid w:val="009B7160"/>
    <w:rsid w:val="009C1DFB"/>
    <w:rsid w:val="009C1EB8"/>
    <w:rsid w:val="009C1FCB"/>
    <w:rsid w:val="009C28B8"/>
    <w:rsid w:val="009C3BFF"/>
    <w:rsid w:val="009C463C"/>
    <w:rsid w:val="009C67B3"/>
    <w:rsid w:val="009C6C5C"/>
    <w:rsid w:val="009D069C"/>
    <w:rsid w:val="009D1B4E"/>
    <w:rsid w:val="009D1D2C"/>
    <w:rsid w:val="009D32E3"/>
    <w:rsid w:val="009D351A"/>
    <w:rsid w:val="009D607D"/>
    <w:rsid w:val="009E111B"/>
    <w:rsid w:val="009E214E"/>
    <w:rsid w:val="009E5D65"/>
    <w:rsid w:val="009E67B3"/>
    <w:rsid w:val="009E6F27"/>
    <w:rsid w:val="009E7251"/>
    <w:rsid w:val="009E76AC"/>
    <w:rsid w:val="009F2D13"/>
    <w:rsid w:val="009F31EE"/>
    <w:rsid w:val="009F51C4"/>
    <w:rsid w:val="00A00746"/>
    <w:rsid w:val="00A01193"/>
    <w:rsid w:val="00A028C8"/>
    <w:rsid w:val="00A032D9"/>
    <w:rsid w:val="00A04CB8"/>
    <w:rsid w:val="00A04E41"/>
    <w:rsid w:val="00A05EB3"/>
    <w:rsid w:val="00A07454"/>
    <w:rsid w:val="00A07AA3"/>
    <w:rsid w:val="00A102B0"/>
    <w:rsid w:val="00A10780"/>
    <w:rsid w:val="00A112B0"/>
    <w:rsid w:val="00A12AA3"/>
    <w:rsid w:val="00A131AE"/>
    <w:rsid w:val="00A1332B"/>
    <w:rsid w:val="00A152A8"/>
    <w:rsid w:val="00A164B0"/>
    <w:rsid w:val="00A17D2B"/>
    <w:rsid w:val="00A240EA"/>
    <w:rsid w:val="00A24346"/>
    <w:rsid w:val="00A24637"/>
    <w:rsid w:val="00A248F8"/>
    <w:rsid w:val="00A25EE6"/>
    <w:rsid w:val="00A27EFE"/>
    <w:rsid w:val="00A30BD4"/>
    <w:rsid w:val="00A31D3D"/>
    <w:rsid w:val="00A33144"/>
    <w:rsid w:val="00A339BA"/>
    <w:rsid w:val="00A36061"/>
    <w:rsid w:val="00A3666A"/>
    <w:rsid w:val="00A4235B"/>
    <w:rsid w:val="00A42ECD"/>
    <w:rsid w:val="00A44186"/>
    <w:rsid w:val="00A44D99"/>
    <w:rsid w:val="00A4525E"/>
    <w:rsid w:val="00A45B93"/>
    <w:rsid w:val="00A466CB"/>
    <w:rsid w:val="00A46E85"/>
    <w:rsid w:val="00A50B13"/>
    <w:rsid w:val="00A5139D"/>
    <w:rsid w:val="00A51BB7"/>
    <w:rsid w:val="00A545B5"/>
    <w:rsid w:val="00A555EB"/>
    <w:rsid w:val="00A61DEB"/>
    <w:rsid w:val="00A623CF"/>
    <w:rsid w:val="00A670EB"/>
    <w:rsid w:val="00A6752F"/>
    <w:rsid w:val="00A67A14"/>
    <w:rsid w:val="00A70117"/>
    <w:rsid w:val="00A71341"/>
    <w:rsid w:val="00A719C4"/>
    <w:rsid w:val="00A72896"/>
    <w:rsid w:val="00A730C9"/>
    <w:rsid w:val="00A76D18"/>
    <w:rsid w:val="00A770A6"/>
    <w:rsid w:val="00A77398"/>
    <w:rsid w:val="00A81E9E"/>
    <w:rsid w:val="00A821A7"/>
    <w:rsid w:val="00A82FAE"/>
    <w:rsid w:val="00A83ADD"/>
    <w:rsid w:val="00A84180"/>
    <w:rsid w:val="00A845A1"/>
    <w:rsid w:val="00A84739"/>
    <w:rsid w:val="00A867B3"/>
    <w:rsid w:val="00A900B5"/>
    <w:rsid w:val="00A90719"/>
    <w:rsid w:val="00A93F75"/>
    <w:rsid w:val="00A95403"/>
    <w:rsid w:val="00A96F33"/>
    <w:rsid w:val="00AA06A5"/>
    <w:rsid w:val="00AA0A55"/>
    <w:rsid w:val="00AA0C0B"/>
    <w:rsid w:val="00AA0F88"/>
    <w:rsid w:val="00AA2D58"/>
    <w:rsid w:val="00AA666C"/>
    <w:rsid w:val="00AA6F4E"/>
    <w:rsid w:val="00AA7B3B"/>
    <w:rsid w:val="00AA7C99"/>
    <w:rsid w:val="00AB19A2"/>
    <w:rsid w:val="00AB2346"/>
    <w:rsid w:val="00AB43D1"/>
    <w:rsid w:val="00AB552D"/>
    <w:rsid w:val="00AB5549"/>
    <w:rsid w:val="00AB555D"/>
    <w:rsid w:val="00AB7A0A"/>
    <w:rsid w:val="00AC0AD3"/>
    <w:rsid w:val="00AC1536"/>
    <w:rsid w:val="00AC2B25"/>
    <w:rsid w:val="00AC3011"/>
    <w:rsid w:val="00AC33B6"/>
    <w:rsid w:val="00AC4C13"/>
    <w:rsid w:val="00AC52FA"/>
    <w:rsid w:val="00AC5D70"/>
    <w:rsid w:val="00AC5FF1"/>
    <w:rsid w:val="00AD0370"/>
    <w:rsid w:val="00AD1E46"/>
    <w:rsid w:val="00AD3948"/>
    <w:rsid w:val="00AD3961"/>
    <w:rsid w:val="00AD3A77"/>
    <w:rsid w:val="00AD5193"/>
    <w:rsid w:val="00AD73D9"/>
    <w:rsid w:val="00AE18A7"/>
    <w:rsid w:val="00AE3D45"/>
    <w:rsid w:val="00AE6CF5"/>
    <w:rsid w:val="00AE77B1"/>
    <w:rsid w:val="00AF0497"/>
    <w:rsid w:val="00AF2571"/>
    <w:rsid w:val="00AF3E61"/>
    <w:rsid w:val="00AF55D0"/>
    <w:rsid w:val="00AF5B61"/>
    <w:rsid w:val="00AF5D1A"/>
    <w:rsid w:val="00AF66B2"/>
    <w:rsid w:val="00B016AA"/>
    <w:rsid w:val="00B01B98"/>
    <w:rsid w:val="00B05304"/>
    <w:rsid w:val="00B061F4"/>
    <w:rsid w:val="00B07A2D"/>
    <w:rsid w:val="00B11EF9"/>
    <w:rsid w:val="00B125D2"/>
    <w:rsid w:val="00B13BFB"/>
    <w:rsid w:val="00B15611"/>
    <w:rsid w:val="00B15E48"/>
    <w:rsid w:val="00B20704"/>
    <w:rsid w:val="00B24791"/>
    <w:rsid w:val="00B26533"/>
    <w:rsid w:val="00B2704D"/>
    <w:rsid w:val="00B270BC"/>
    <w:rsid w:val="00B303CB"/>
    <w:rsid w:val="00B3058E"/>
    <w:rsid w:val="00B33CE0"/>
    <w:rsid w:val="00B34F0C"/>
    <w:rsid w:val="00B35624"/>
    <w:rsid w:val="00B356C3"/>
    <w:rsid w:val="00B35B60"/>
    <w:rsid w:val="00B36321"/>
    <w:rsid w:val="00B36D42"/>
    <w:rsid w:val="00B413AE"/>
    <w:rsid w:val="00B41FDA"/>
    <w:rsid w:val="00B424D5"/>
    <w:rsid w:val="00B42939"/>
    <w:rsid w:val="00B441E5"/>
    <w:rsid w:val="00B44E9B"/>
    <w:rsid w:val="00B4510A"/>
    <w:rsid w:val="00B46BFD"/>
    <w:rsid w:val="00B476F7"/>
    <w:rsid w:val="00B47C72"/>
    <w:rsid w:val="00B47EBA"/>
    <w:rsid w:val="00B536C8"/>
    <w:rsid w:val="00B541B8"/>
    <w:rsid w:val="00B55E59"/>
    <w:rsid w:val="00B563B9"/>
    <w:rsid w:val="00B56D29"/>
    <w:rsid w:val="00B57380"/>
    <w:rsid w:val="00B60E4C"/>
    <w:rsid w:val="00B61322"/>
    <w:rsid w:val="00B65C1F"/>
    <w:rsid w:val="00B720E2"/>
    <w:rsid w:val="00B73619"/>
    <w:rsid w:val="00B7392A"/>
    <w:rsid w:val="00B741D8"/>
    <w:rsid w:val="00B74723"/>
    <w:rsid w:val="00B75756"/>
    <w:rsid w:val="00B760D6"/>
    <w:rsid w:val="00B76E0D"/>
    <w:rsid w:val="00B77483"/>
    <w:rsid w:val="00B8130C"/>
    <w:rsid w:val="00B81557"/>
    <w:rsid w:val="00B83D84"/>
    <w:rsid w:val="00B84193"/>
    <w:rsid w:val="00B846D6"/>
    <w:rsid w:val="00B84CAF"/>
    <w:rsid w:val="00B85312"/>
    <w:rsid w:val="00B921B3"/>
    <w:rsid w:val="00B92850"/>
    <w:rsid w:val="00B93005"/>
    <w:rsid w:val="00B94807"/>
    <w:rsid w:val="00B952DF"/>
    <w:rsid w:val="00B952F2"/>
    <w:rsid w:val="00B959AC"/>
    <w:rsid w:val="00B96C39"/>
    <w:rsid w:val="00B976C5"/>
    <w:rsid w:val="00BA292E"/>
    <w:rsid w:val="00BA2F72"/>
    <w:rsid w:val="00BA39F7"/>
    <w:rsid w:val="00BB0FBB"/>
    <w:rsid w:val="00BB2799"/>
    <w:rsid w:val="00BB31B1"/>
    <w:rsid w:val="00BB3C4A"/>
    <w:rsid w:val="00BB6F5F"/>
    <w:rsid w:val="00BC182D"/>
    <w:rsid w:val="00BC18FC"/>
    <w:rsid w:val="00BC19A9"/>
    <w:rsid w:val="00BC1EAC"/>
    <w:rsid w:val="00BC2351"/>
    <w:rsid w:val="00BC2542"/>
    <w:rsid w:val="00BC3673"/>
    <w:rsid w:val="00BC3DD3"/>
    <w:rsid w:val="00BC4A93"/>
    <w:rsid w:val="00BC4AAC"/>
    <w:rsid w:val="00BC650C"/>
    <w:rsid w:val="00BD5B45"/>
    <w:rsid w:val="00BD60A7"/>
    <w:rsid w:val="00BD7862"/>
    <w:rsid w:val="00BE21C7"/>
    <w:rsid w:val="00BE2286"/>
    <w:rsid w:val="00BE2334"/>
    <w:rsid w:val="00BE242D"/>
    <w:rsid w:val="00BE2F90"/>
    <w:rsid w:val="00BE4546"/>
    <w:rsid w:val="00BE6D5E"/>
    <w:rsid w:val="00BF19AA"/>
    <w:rsid w:val="00BF32E8"/>
    <w:rsid w:val="00BF3A19"/>
    <w:rsid w:val="00BF7987"/>
    <w:rsid w:val="00C0062A"/>
    <w:rsid w:val="00C00656"/>
    <w:rsid w:val="00C016EA"/>
    <w:rsid w:val="00C01A47"/>
    <w:rsid w:val="00C01AEE"/>
    <w:rsid w:val="00C01BF3"/>
    <w:rsid w:val="00C02824"/>
    <w:rsid w:val="00C02E04"/>
    <w:rsid w:val="00C034DA"/>
    <w:rsid w:val="00C04231"/>
    <w:rsid w:val="00C044E3"/>
    <w:rsid w:val="00C0580F"/>
    <w:rsid w:val="00C059C3"/>
    <w:rsid w:val="00C07510"/>
    <w:rsid w:val="00C10DEE"/>
    <w:rsid w:val="00C12873"/>
    <w:rsid w:val="00C12E41"/>
    <w:rsid w:val="00C138B0"/>
    <w:rsid w:val="00C1471A"/>
    <w:rsid w:val="00C14FB9"/>
    <w:rsid w:val="00C15103"/>
    <w:rsid w:val="00C1799D"/>
    <w:rsid w:val="00C179A9"/>
    <w:rsid w:val="00C17B98"/>
    <w:rsid w:val="00C26797"/>
    <w:rsid w:val="00C30E2D"/>
    <w:rsid w:val="00C31910"/>
    <w:rsid w:val="00C31FA4"/>
    <w:rsid w:val="00C346C4"/>
    <w:rsid w:val="00C34F0D"/>
    <w:rsid w:val="00C35A13"/>
    <w:rsid w:val="00C35FAE"/>
    <w:rsid w:val="00C366B9"/>
    <w:rsid w:val="00C36F00"/>
    <w:rsid w:val="00C4013D"/>
    <w:rsid w:val="00C41CB9"/>
    <w:rsid w:val="00C42489"/>
    <w:rsid w:val="00C42E4C"/>
    <w:rsid w:val="00C4300F"/>
    <w:rsid w:val="00C431B9"/>
    <w:rsid w:val="00C4354B"/>
    <w:rsid w:val="00C4454A"/>
    <w:rsid w:val="00C45C19"/>
    <w:rsid w:val="00C46A57"/>
    <w:rsid w:val="00C52EA9"/>
    <w:rsid w:val="00C570BC"/>
    <w:rsid w:val="00C576D8"/>
    <w:rsid w:val="00C609E9"/>
    <w:rsid w:val="00C640D9"/>
    <w:rsid w:val="00C64D55"/>
    <w:rsid w:val="00C67A42"/>
    <w:rsid w:val="00C7348C"/>
    <w:rsid w:val="00C73DDD"/>
    <w:rsid w:val="00C756E3"/>
    <w:rsid w:val="00C774BD"/>
    <w:rsid w:val="00C820E2"/>
    <w:rsid w:val="00C839E2"/>
    <w:rsid w:val="00C8596B"/>
    <w:rsid w:val="00C866C4"/>
    <w:rsid w:val="00C86B54"/>
    <w:rsid w:val="00C86C2D"/>
    <w:rsid w:val="00C902FB"/>
    <w:rsid w:val="00C90796"/>
    <w:rsid w:val="00C9246B"/>
    <w:rsid w:val="00C932D2"/>
    <w:rsid w:val="00C9537C"/>
    <w:rsid w:val="00C95811"/>
    <w:rsid w:val="00C95B22"/>
    <w:rsid w:val="00C95C01"/>
    <w:rsid w:val="00CA2321"/>
    <w:rsid w:val="00CA45C7"/>
    <w:rsid w:val="00CA5B29"/>
    <w:rsid w:val="00CA6F0A"/>
    <w:rsid w:val="00CB017B"/>
    <w:rsid w:val="00CB5132"/>
    <w:rsid w:val="00CB530A"/>
    <w:rsid w:val="00CB67E0"/>
    <w:rsid w:val="00CB6A45"/>
    <w:rsid w:val="00CC0AE2"/>
    <w:rsid w:val="00CC3068"/>
    <w:rsid w:val="00CC4847"/>
    <w:rsid w:val="00CC59E4"/>
    <w:rsid w:val="00CC5B0D"/>
    <w:rsid w:val="00CC6774"/>
    <w:rsid w:val="00CC7C2E"/>
    <w:rsid w:val="00CD1F0F"/>
    <w:rsid w:val="00CD38FF"/>
    <w:rsid w:val="00CE00CF"/>
    <w:rsid w:val="00CE0460"/>
    <w:rsid w:val="00CE057E"/>
    <w:rsid w:val="00CE0B09"/>
    <w:rsid w:val="00CE14C5"/>
    <w:rsid w:val="00CE32FD"/>
    <w:rsid w:val="00CE42B1"/>
    <w:rsid w:val="00CE4F9E"/>
    <w:rsid w:val="00CE5503"/>
    <w:rsid w:val="00CE7FC8"/>
    <w:rsid w:val="00CF1A59"/>
    <w:rsid w:val="00CF217E"/>
    <w:rsid w:val="00CF2DBA"/>
    <w:rsid w:val="00CF3F46"/>
    <w:rsid w:val="00CF40D0"/>
    <w:rsid w:val="00CF6DCB"/>
    <w:rsid w:val="00CF6E54"/>
    <w:rsid w:val="00CF71D0"/>
    <w:rsid w:val="00D021E8"/>
    <w:rsid w:val="00D02D89"/>
    <w:rsid w:val="00D0412C"/>
    <w:rsid w:val="00D043FB"/>
    <w:rsid w:val="00D04769"/>
    <w:rsid w:val="00D04D86"/>
    <w:rsid w:val="00D05768"/>
    <w:rsid w:val="00D06EA7"/>
    <w:rsid w:val="00D10CA2"/>
    <w:rsid w:val="00D11298"/>
    <w:rsid w:val="00D120C8"/>
    <w:rsid w:val="00D1273D"/>
    <w:rsid w:val="00D132A8"/>
    <w:rsid w:val="00D16A92"/>
    <w:rsid w:val="00D2171B"/>
    <w:rsid w:val="00D21901"/>
    <w:rsid w:val="00D23CF6"/>
    <w:rsid w:val="00D26983"/>
    <w:rsid w:val="00D27C1D"/>
    <w:rsid w:val="00D3039D"/>
    <w:rsid w:val="00D34B6D"/>
    <w:rsid w:val="00D35023"/>
    <w:rsid w:val="00D37A62"/>
    <w:rsid w:val="00D37E39"/>
    <w:rsid w:val="00D4031F"/>
    <w:rsid w:val="00D42587"/>
    <w:rsid w:val="00D46365"/>
    <w:rsid w:val="00D46F00"/>
    <w:rsid w:val="00D47E15"/>
    <w:rsid w:val="00D50C80"/>
    <w:rsid w:val="00D51A31"/>
    <w:rsid w:val="00D53AAE"/>
    <w:rsid w:val="00D54669"/>
    <w:rsid w:val="00D55332"/>
    <w:rsid w:val="00D55811"/>
    <w:rsid w:val="00D5634A"/>
    <w:rsid w:val="00D56524"/>
    <w:rsid w:val="00D60DA8"/>
    <w:rsid w:val="00D62916"/>
    <w:rsid w:val="00D63512"/>
    <w:rsid w:val="00D63EA5"/>
    <w:rsid w:val="00D64BB9"/>
    <w:rsid w:val="00D6696E"/>
    <w:rsid w:val="00D720D4"/>
    <w:rsid w:val="00D73571"/>
    <w:rsid w:val="00D73CF2"/>
    <w:rsid w:val="00D77381"/>
    <w:rsid w:val="00D80848"/>
    <w:rsid w:val="00D83714"/>
    <w:rsid w:val="00D84B33"/>
    <w:rsid w:val="00D861D4"/>
    <w:rsid w:val="00D8687A"/>
    <w:rsid w:val="00D86D17"/>
    <w:rsid w:val="00D87091"/>
    <w:rsid w:val="00D909C1"/>
    <w:rsid w:val="00D917E0"/>
    <w:rsid w:val="00D91E8D"/>
    <w:rsid w:val="00D92C9C"/>
    <w:rsid w:val="00D95577"/>
    <w:rsid w:val="00D97406"/>
    <w:rsid w:val="00D9744C"/>
    <w:rsid w:val="00D976BB"/>
    <w:rsid w:val="00DA48F5"/>
    <w:rsid w:val="00DA5A76"/>
    <w:rsid w:val="00DA5C25"/>
    <w:rsid w:val="00DA6A46"/>
    <w:rsid w:val="00DA6AFD"/>
    <w:rsid w:val="00DA77EC"/>
    <w:rsid w:val="00DA79DB"/>
    <w:rsid w:val="00DA7CFC"/>
    <w:rsid w:val="00DA7E1A"/>
    <w:rsid w:val="00DA7FD4"/>
    <w:rsid w:val="00DB0FB6"/>
    <w:rsid w:val="00DB18B4"/>
    <w:rsid w:val="00DB27E3"/>
    <w:rsid w:val="00DB2846"/>
    <w:rsid w:val="00DB357B"/>
    <w:rsid w:val="00DB4837"/>
    <w:rsid w:val="00DB4894"/>
    <w:rsid w:val="00DB63FB"/>
    <w:rsid w:val="00DB6C3E"/>
    <w:rsid w:val="00DC055B"/>
    <w:rsid w:val="00DC24CD"/>
    <w:rsid w:val="00DC3CCB"/>
    <w:rsid w:val="00DC58F9"/>
    <w:rsid w:val="00DC7DFE"/>
    <w:rsid w:val="00DD0458"/>
    <w:rsid w:val="00DD06D9"/>
    <w:rsid w:val="00DD13BB"/>
    <w:rsid w:val="00DD2F2D"/>
    <w:rsid w:val="00DD75DB"/>
    <w:rsid w:val="00DE0EF7"/>
    <w:rsid w:val="00DE43A7"/>
    <w:rsid w:val="00DE5869"/>
    <w:rsid w:val="00DF04A4"/>
    <w:rsid w:val="00DF072B"/>
    <w:rsid w:val="00DF3D1C"/>
    <w:rsid w:val="00DF4EBE"/>
    <w:rsid w:val="00DF4F77"/>
    <w:rsid w:val="00DF6299"/>
    <w:rsid w:val="00DF730D"/>
    <w:rsid w:val="00E0104D"/>
    <w:rsid w:val="00E02439"/>
    <w:rsid w:val="00E029BA"/>
    <w:rsid w:val="00E031C8"/>
    <w:rsid w:val="00E046F5"/>
    <w:rsid w:val="00E060AC"/>
    <w:rsid w:val="00E070C4"/>
    <w:rsid w:val="00E07E36"/>
    <w:rsid w:val="00E10F82"/>
    <w:rsid w:val="00E11DA3"/>
    <w:rsid w:val="00E11FE4"/>
    <w:rsid w:val="00E13138"/>
    <w:rsid w:val="00E15FB9"/>
    <w:rsid w:val="00E163D2"/>
    <w:rsid w:val="00E210F6"/>
    <w:rsid w:val="00E2137D"/>
    <w:rsid w:val="00E22ADA"/>
    <w:rsid w:val="00E22F31"/>
    <w:rsid w:val="00E24011"/>
    <w:rsid w:val="00E2455B"/>
    <w:rsid w:val="00E24FC7"/>
    <w:rsid w:val="00E260D6"/>
    <w:rsid w:val="00E2769A"/>
    <w:rsid w:val="00E32686"/>
    <w:rsid w:val="00E335F2"/>
    <w:rsid w:val="00E3371B"/>
    <w:rsid w:val="00E33B69"/>
    <w:rsid w:val="00E3494F"/>
    <w:rsid w:val="00E3630A"/>
    <w:rsid w:val="00E36A79"/>
    <w:rsid w:val="00E36B8F"/>
    <w:rsid w:val="00E36DC5"/>
    <w:rsid w:val="00E37F9A"/>
    <w:rsid w:val="00E40EB7"/>
    <w:rsid w:val="00E41CFC"/>
    <w:rsid w:val="00E41E39"/>
    <w:rsid w:val="00E436F2"/>
    <w:rsid w:val="00E43EEB"/>
    <w:rsid w:val="00E5049F"/>
    <w:rsid w:val="00E507F9"/>
    <w:rsid w:val="00E50B51"/>
    <w:rsid w:val="00E539F7"/>
    <w:rsid w:val="00E53C70"/>
    <w:rsid w:val="00E543A2"/>
    <w:rsid w:val="00E559CF"/>
    <w:rsid w:val="00E57527"/>
    <w:rsid w:val="00E60DA4"/>
    <w:rsid w:val="00E615E1"/>
    <w:rsid w:val="00E6253A"/>
    <w:rsid w:val="00E6467B"/>
    <w:rsid w:val="00E64819"/>
    <w:rsid w:val="00E66D58"/>
    <w:rsid w:val="00E76BDA"/>
    <w:rsid w:val="00E80E38"/>
    <w:rsid w:val="00E8123B"/>
    <w:rsid w:val="00E81943"/>
    <w:rsid w:val="00E819E4"/>
    <w:rsid w:val="00E86065"/>
    <w:rsid w:val="00E9083F"/>
    <w:rsid w:val="00E915FE"/>
    <w:rsid w:val="00E92688"/>
    <w:rsid w:val="00E937D5"/>
    <w:rsid w:val="00E938DE"/>
    <w:rsid w:val="00E96096"/>
    <w:rsid w:val="00E964DC"/>
    <w:rsid w:val="00E96915"/>
    <w:rsid w:val="00EA0DCE"/>
    <w:rsid w:val="00EA1B4D"/>
    <w:rsid w:val="00EA29DC"/>
    <w:rsid w:val="00EA4B21"/>
    <w:rsid w:val="00EA5230"/>
    <w:rsid w:val="00EA763A"/>
    <w:rsid w:val="00EB0009"/>
    <w:rsid w:val="00EB482F"/>
    <w:rsid w:val="00EB5B1A"/>
    <w:rsid w:val="00EB7650"/>
    <w:rsid w:val="00EB77FC"/>
    <w:rsid w:val="00EB7D9C"/>
    <w:rsid w:val="00EB7F7C"/>
    <w:rsid w:val="00EC0216"/>
    <w:rsid w:val="00EC088E"/>
    <w:rsid w:val="00EC1289"/>
    <w:rsid w:val="00EC262E"/>
    <w:rsid w:val="00EC4D73"/>
    <w:rsid w:val="00EC59CB"/>
    <w:rsid w:val="00EC694C"/>
    <w:rsid w:val="00EC6B8A"/>
    <w:rsid w:val="00ED09E0"/>
    <w:rsid w:val="00ED0E5E"/>
    <w:rsid w:val="00ED561C"/>
    <w:rsid w:val="00ED7F46"/>
    <w:rsid w:val="00EE17F5"/>
    <w:rsid w:val="00EE1F96"/>
    <w:rsid w:val="00EE3FED"/>
    <w:rsid w:val="00EE4081"/>
    <w:rsid w:val="00EE619C"/>
    <w:rsid w:val="00EE7E5C"/>
    <w:rsid w:val="00EF0731"/>
    <w:rsid w:val="00EF2748"/>
    <w:rsid w:val="00EF360B"/>
    <w:rsid w:val="00EF369C"/>
    <w:rsid w:val="00EF436A"/>
    <w:rsid w:val="00EF43CA"/>
    <w:rsid w:val="00EF6358"/>
    <w:rsid w:val="00F02739"/>
    <w:rsid w:val="00F0295D"/>
    <w:rsid w:val="00F0342E"/>
    <w:rsid w:val="00F04464"/>
    <w:rsid w:val="00F04F69"/>
    <w:rsid w:val="00F051DE"/>
    <w:rsid w:val="00F05833"/>
    <w:rsid w:val="00F123F5"/>
    <w:rsid w:val="00F13FDE"/>
    <w:rsid w:val="00F2038D"/>
    <w:rsid w:val="00F21B3B"/>
    <w:rsid w:val="00F23494"/>
    <w:rsid w:val="00F2359E"/>
    <w:rsid w:val="00F24699"/>
    <w:rsid w:val="00F251EE"/>
    <w:rsid w:val="00F26697"/>
    <w:rsid w:val="00F30EC1"/>
    <w:rsid w:val="00F31C06"/>
    <w:rsid w:val="00F32714"/>
    <w:rsid w:val="00F32ACE"/>
    <w:rsid w:val="00F32E95"/>
    <w:rsid w:val="00F3356F"/>
    <w:rsid w:val="00F341E0"/>
    <w:rsid w:val="00F34E54"/>
    <w:rsid w:val="00F43EAC"/>
    <w:rsid w:val="00F46611"/>
    <w:rsid w:val="00F51269"/>
    <w:rsid w:val="00F53D86"/>
    <w:rsid w:val="00F53F87"/>
    <w:rsid w:val="00F54F37"/>
    <w:rsid w:val="00F60338"/>
    <w:rsid w:val="00F605FB"/>
    <w:rsid w:val="00F61B9B"/>
    <w:rsid w:val="00F61CFD"/>
    <w:rsid w:val="00F61F7D"/>
    <w:rsid w:val="00F62519"/>
    <w:rsid w:val="00F6302A"/>
    <w:rsid w:val="00F654F7"/>
    <w:rsid w:val="00F65DF6"/>
    <w:rsid w:val="00F66152"/>
    <w:rsid w:val="00F7042A"/>
    <w:rsid w:val="00F746E2"/>
    <w:rsid w:val="00F74805"/>
    <w:rsid w:val="00F75696"/>
    <w:rsid w:val="00F80312"/>
    <w:rsid w:val="00F8596F"/>
    <w:rsid w:val="00F9046D"/>
    <w:rsid w:val="00F90B3A"/>
    <w:rsid w:val="00F91D16"/>
    <w:rsid w:val="00F924DB"/>
    <w:rsid w:val="00F9268C"/>
    <w:rsid w:val="00F92ADF"/>
    <w:rsid w:val="00F94411"/>
    <w:rsid w:val="00F95A27"/>
    <w:rsid w:val="00F976C0"/>
    <w:rsid w:val="00F97733"/>
    <w:rsid w:val="00FA2C04"/>
    <w:rsid w:val="00FA34C5"/>
    <w:rsid w:val="00FA36D4"/>
    <w:rsid w:val="00FA3AB2"/>
    <w:rsid w:val="00FA5439"/>
    <w:rsid w:val="00FA552B"/>
    <w:rsid w:val="00FA75A2"/>
    <w:rsid w:val="00FB15C4"/>
    <w:rsid w:val="00FB6E7D"/>
    <w:rsid w:val="00FB7B0A"/>
    <w:rsid w:val="00FC0681"/>
    <w:rsid w:val="00FC717F"/>
    <w:rsid w:val="00FC73E7"/>
    <w:rsid w:val="00FD4583"/>
    <w:rsid w:val="00FD68A1"/>
    <w:rsid w:val="00FD7B6F"/>
    <w:rsid w:val="00FE1A10"/>
    <w:rsid w:val="00FE4B13"/>
    <w:rsid w:val="00FE57AC"/>
    <w:rsid w:val="00FE7F81"/>
    <w:rsid w:val="00FF004C"/>
    <w:rsid w:val="00FF0F70"/>
    <w:rsid w:val="00FF2BFE"/>
    <w:rsid w:val="00FF3B19"/>
    <w:rsid w:val="00FF4A14"/>
    <w:rsid w:val="00FF4E55"/>
    <w:rsid w:val="00FF58E4"/>
    <w:rsid w:val="00FF7B39"/>
    <w:rsid w:val="0376E839"/>
    <w:rsid w:val="03ACFA35"/>
    <w:rsid w:val="05030ADF"/>
    <w:rsid w:val="05453B2A"/>
    <w:rsid w:val="05DA4759"/>
    <w:rsid w:val="06E10B8B"/>
    <w:rsid w:val="08D07678"/>
    <w:rsid w:val="09B258AA"/>
    <w:rsid w:val="0B5DB370"/>
    <w:rsid w:val="0C68070E"/>
    <w:rsid w:val="16E9FD3E"/>
    <w:rsid w:val="18622E72"/>
    <w:rsid w:val="1A49FDF6"/>
    <w:rsid w:val="1AC9321A"/>
    <w:rsid w:val="1B86E311"/>
    <w:rsid w:val="1E00D2DC"/>
    <w:rsid w:val="214629A1"/>
    <w:rsid w:val="2385A6BA"/>
    <w:rsid w:val="23F2AB39"/>
    <w:rsid w:val="259435D5"/>
    <w:rsid w:val="259BB080"/>
    <w:rsid w:val="29494880"/>
    <w:rsid w:val="2AF4F96D"/>
    <w:rsid w:val="2BF99195"/>
    <w:rsid w:val="2F313257"/>
    <w:rsid w:val="31DABF5C"/>
    <w:rsid w:val="322931FE"/>
    <w:rsid w:val="325EF17E"/>
    <w:rsid w:val="33D2B862"/>
    <w:rsid w:val="35BAFFA4"/>
    <w:rsid w:val="36410077"/>
    <w:rsid w:val="3814AF06"/>
    <w:rsid w:val="38967BCA"/>
    <w:rsid w:val="3AE316E8"/>
    <w:rsid w:val="40304721"/>
    <w:rsid w:val="423C4884"/>
    <w:rsid w:val="45B5CE57"/>
    <w:rsid w:val="48738FBD"/>
    <w:rsid w:val="48E713D4"/>
    <w:rsid w:val="4A525533"/>
    <w:rsid w:val="4BFBDB97"/>
    <w:rsid w:val="4D4F0BFC"/>
    <w:rsid w:val="4D97ABF8"/>
    <w:rsid w:val="4FE99D70"/>
    <w:rsid w:val="509227AA"/>
    <w:rsid w:val="535EE00E"/>
    <w:rsid w:val="567FC534"/>
    <w:rsid w:val="57B4611B"/>
    <w:rsid w:val="5A3FDC31"/>
    <w:rsid w:val="5B431393"/>
    <w:rsid w:val="5B82B4AE"/>
    <w:rsid w:val="5DD95664"/>
    <w:rsid w:val="5DE73CA9"/>
    <w:rsid w:val="5EBA5570"/>
    <w:rsid w:val="5ECE8936"/>
    <w:rsid w:val="5EFB123C"/>
    <w:rsid w:val="5F134D54"/>
    <w:rsid w:val="5F55798B"/>
    <w:rsid w:val="6292CF28"/>
    <w:rsid w:val="649885D9"/>
    <w:rsid w:val="6BBB00DF"/>
    <w:rsid w:val="7061EA14"/>
    <w:rsid w:val="7103D6AF"/>
    <w:rsid w:val="74D77CD7"/>
    <w:rsid w:val="76734D38"/>
    <w:rsid w:val="79AAEDFA"/>
    <w:rsid w:val="7D7DF5C5"/>
    <w:rsid w:val="7DE01807"/>
    <w:rsid w:val="7F72C089"/>
    <w:rsid w:val="7FA89F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7F5F44"/>
  <w14:defaultImageDpi w14:val="330"/>
  <w15:docId w15:val="{01D31749-CEAF-4AE7-B9D0-B5910ABA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PGothic" w:hAnsi="Arial" w:cstheme="majorHAnsi"/>
        <w:sz w:val="18"/>
        <w:szCs w:val="18"/>
        <w:lang w:val="en-GB" w:eastAsia="en-US" w:bidi="ar-SA"/>
      </w:rPr>
    </w:rPrDefault>
    <w:pPrDefault>
      <w:pPr>
        <w:ind w:left="709" w:hanging="709"/>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0" w:unhideWhenUsed="1"/>
    <w:lsdException w:name="heading 8" w:locked="0" w:semiHidden="1" w:uiPriority="0" w:unhideWhenUsed="1"/>
    <w:lsdException w:name="heading 9" w:locked="0"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0"/>
    <w:lsdException w:name="Emphasis" w:locked="0"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72"/>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52F1"/>
    <w:pPr>
      <w:ind w:left="0" w:firstLine="0"/>
      <w:jc w:val="both"/>
    </w:pPr>
    <w:rPr>
      <w:lang w:val="en-US"/>
    </w:rPr>
  </w:style>
  <w:style w:type="paragraph" w:styleId="Heading1">
    <w:name w:val="heading 1"/>
    <w:aliases w:val="Table 0"/>
    <w:basedOn w:val="Normal"/>
    <w:next w:val="Normal"/>
    <w:link w:val="Heading1Char"/>
    <w:uiPriority w:val="7"/>
    <w:qFormat/>
    <w:rsid w:val="00743DEA"/>
    <w:pPr>
      <w:jc w:val="left"/>
      <w:outlineLvl w:val="0"/>
    </w:pPr>
    <w:rPr>
      <w:rFonts w:eastAsia="Times New Roman"/>
      <w:b/>
      <w:caps/>
      <w:sz w:val="20"/>
      <w:lang w:val="de-DE" w:eastAsia="de-DE"/>
    </w:rPr>
  </w:style>
  <w:style w:type="paragraph" w:styleId="Heading2">
    <w:name w:val="heading 2"/>
    <w:aliases w:val="Table 1"/>
    <w:basedOn w:val="Normal"/>
    <w:next w:val="Normal"/>
    <w:link w:val="Heading2Char"/>
    <w:uiPriority w:val="8"/>
    <w:qFormat/>
    <w:rsid w:val="00743DEA"/>
    <w:pPr>
      <w:jc w:val="left"/>
      <w:outlineLvl w:val="1"/>
    </w:pPr>
    <w:rPr>
      <w:rFonts w:eastAsia="Times New Roman" w:cs="Arial"/>
      <w:b/>
      <w:caps/>
      <w:sz w:val="20"/>
      <w:szCs w:val="22"/>
      <w:lang w:val="de-DE" w:eastAsia="de-DE"/>
    </w:rPr>
  </w:style>
  <w:style w:type="paragraph" w:styleId="Heading3">
    <w:name w:val="heading 3"/>
    <w:aliases w:val="Table 2"/>
    <w:basedOn w:val="Standa"/>
    <w:next w:val="Normal"/>
    <w:link w:val="Heading3Char"/>
    <w:uiPriority w:val="9"/>
    <w:qFormat/>
    <w:rsid w:val="003150A9"/>
    <w:pPr>
      <w:spacing w:before="0" w:beforeAutospacing="0" w:after="0"/>
      <w:outlineLvl w:val="2"/>
    </w:pPr>
    <w:rPr>
      <w:rFonts w:cs="Arial"/>
      <w:b/>
      <w:bCs/>
    </w:rPr>
  </w:style>
  <w:style w:type="paragraph" w:styleId="Heading4">
    <w:name w:val="heading 4"/>
    <w:basedOn w:val="Normal"/>
    <w:next w:val="Normal"/>
    <w:link w:val="Heading4Char"/>
    <w:uiPriority w:val="18"/>
    <w:locked/>
    <w:rsid w:val="00A032D9"/>
    <w:pPr>
      <w:numPr>
        <w:ilvl w:val="3"/>
        <w:numId w:val="1"/>
      </w:numPr>
      <w:spacing w:before="240"/>
      <w:outlineLvl w:val="3"/>
    </w:pPr>
    <w:rPr>
      <w:rFonts w:ascii="Times New Roman" w:eastAsia="Times New Roman" w:hAnsi="Times New Roman"/>
      <w:szCs w:val="22"/>
      <w:lang w:val="de-DE" w:eastAsia="de-DE"/>
    </w:rPr>
  </w:style>
  <w:style w:type="paragraph" w:styleId="Heading5">
    <w:name w:val="heading 5"/>
    <w:basedOn w:val="Normal"/>
    <w:next w:val="Normal"/>
    <w:link w:val="Heading5Char"/>
    <w:uiPriority w:val="18"/>
    <w:locked/>
    <w:rsid w:val="00A032D9"/>
    <w:pPr>
      <w:numPr>
        <w:ilvl w:val="4"/>
        <w:numId w:val="1"/>
      </w:numPr>
      <w:spacing w:before="240" w:after="60"/>
      <w:outlineLvl w:val="4"/>
    </w:pPr>
    <w:rPr>
      <w:rFonts w:ascii="Times New Roman" w:eastAsia="Times New Roman" w:hAnsi="Times New Roman"/>
      <w:b/>
      <w:bCs/>
      <w:i/>
      <w:iCs/>
      <w:sz w:val="26"/>
      <w:szCs w:val="26"/>
      <w:lang w:val="de-DE" w:eastAsia="de-DE"/>
    </w:rPr>
  </w:style>
  <w:style w:type="paragraph" w:styleId="Heading6">
    <w:name w:val="heading 6"/>
    <w:basedOn w:val="Normal"/>
    <w:next w:val="Normal"/>
    <w:link w:val="Heading6Char"/>
    <w:uiPriority w:val="18"/>
    <w:locked/>
    <w:rsid w:val="00A032D9"/>
    <w:pPr>
      <w:numPr>
        <w:ilvl w:val="5"/>
        <w:numId w:val="1"/>
      </w:numPr>
      <w:spacing w:before="240" w:after="60"/>
      <w:outlineLvl w:val="5"/>
    </w:pPr>
    <w:rPr>
      <w:rFonts w:ascii="Times New Roman" w:eastAsia="Times New Roman" w:hAnsi="Times New Roman"/>
      <w:b/>
      <w:bCs/>
      <w:sz w:val="22"/>
      <w:szCs w:val="22"/>
      <w:lang w:val="de-DE" w:eastAsia="de-DE"/>
    </w:rPr>
  </w:style>
  <w:style w:type="paragraph" w:styleId="Heading7">
    <w:name w:val="heading 7"/>
    <w:basedOn w:val="Normal"/>
    <w:next w:val="Normal"/>
    <w:link w:val="Heading7Char"/>
    <w:uiPriority w:val="18"/>
    <w:locked/>
    <w:rsid w:val="00A032D9"/>
    <w:pPr>
      <w:numPr>
        <w:ilvl w:val="6"/>
        <w:numId w:val="1"/>
      </w:numPr>
      <w:spacing w:before="240" w:after="60"/>
      <w:outlineLvl w:val="6"/>
    </w:pPr>
    <w:rPr>
      <w:rFonts w:ascii="Times New Roman" w:eastAsia="Times New Roman" w:hAnsi="Times New Roman"/>
      <w:lang w:val="de-DE" w:eastAsia="de-DE"/>
    </w:rPr>
  </w:style>
  <w:style w:type="paragraph" w:styleId="Heading8">
    <w:name w:val="heading 8"/>
    <w:basedOn w:val="Normal"/>
    <w:next w:val="Normal"/>
    <w:link w:val="Heading8Char"/>
    <w:uiPriority w:val="18"/>
    <w:locked/>
    <w:rsid w:val="00A032D9"/>
    <w:pPr>
      <w:numPr>
        <w:ilvl w:val="7"/>
        <w:numId w:val="1"/>
      </w:numPr>
      <w:spacing w:before="240" w:after="60"/>
      <w:outlineLvl w:val="7"/>
    </w:pPr>
    <w:rPr>
      <w:rFonts w:ascii="Times New Roman" w:eastAsia="Times New Roman" w:hAnsi="Times New Roman"/>
      <w:i/>
      <w:iCs/>
      <w:lang w:val="de-DE" w:eastAsia="de-DE"/>
    </w:rPr>
  </w:style>
  <w:style w:type="paragraph" w:styleId="Heading9">
    <w:name w:val="heading 9"/>
    <w:basedOn w:val="Normal"/>
    <w:next w:val="Normal"/>
    <w:link w:val="Heading9Char"/>
    <w:uiPriority w:val="17"/>
    <w:locked/>
    <w:rsid w:val="00A032D9"/>
    <w:pPr>
      <w:numPr>
        <w:ilvl w:val="8"/>
        <w:numId w:val="1"/>
      </w:numPr>
      <w:spacing w:before="240" w:after="60"/>
      <w:outlineLvl w:val="8"/>
    </w:pPr>
    <w:rPr>
      <w:rFonts w:ascii="Times New Roman" w:eastAsia="Times New Roman" w:hAnsi="Times New Roman" w:cs="Arial"/>
      <w:sz w:val="22"/>
      <w:szCs w:val="2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A84180"/>
    <w:pPr>
      <w:tabs>
        <w:tab w:val="center" w:pos="4320"/>
        <w:tab w:val="right" w:pos="8640"/>
      </w:tabs>
    </w:pPr>
  </w:style>
  <w:style w:type="character" w:customStyle="1" w:styleId="HeaderChar">
    <w:name w:val="Header Char"/>
    <w:basedOn w:val="DefaultParagraphFont"/>
    <w:link w:val="Header"/>
    <w:uiPriority w:val="99"/>
    <w:rsid w:val="00A84180"/>
  </w:style>
  <w:style w:type="paragraph" w:styleId="Footer">
    <w:name w:val="footer"/>
    <w:basedOn w:val="Normal"/>
    <w:link w:val="FooterChar"/>
    <w:uiPriority w:val="99"/>
    <w:unhideWhenUsed/>
    <w:locked/>
    <w:rsid w:val="00A84180"/>
    <w:pPr>
      <w:tabs>
        <w:tab w:val="center" w:pos="4320"/>
        <w:tab w:val="right" w:pos="8640"/>
      </w:tabs>
    </w:pPr>
  </w:style>
  <w:style w:type="character" w:customStyle="1" w:styleId="FooterChar">
    <w:name w:val="Footer Char"/>
    <w:basedOn w:val="DefaultParagraphFont"/>
    <w:link w:val="Footer"/>
    <w:uiPriority w:val="99"/>
    <w:rsid w:val="00A84180"/>
  </w:style>
  <w:style w:type="paragraph" w:styleId="BalloonText">
    <w:name w:val="Balloon Text"/>
    <w:basedOn w:val="Normal"/>
    <w:link w:val="BalloonTextChar"/>
    <w:uiPriority w:val="99"/>
    <w:semiHidden/>
    <w:unhideWhenUsed/>
    <w:locked/>
    <w:rsid w:val="00A84180"/>
    <w:rPr>
      <w:rFonts w:ascii="Lucida Grande" w:hAnsi="Lucida Grande" w:cs="Lucida Grande"/>
    </w:rPr>
  </w:style>
  <w:style w:type="character" w:customStyle="1" w:styleId="BalloonTextChar">
    <w:name w:val="Balloon Text Char"/>
    <w:link w:val="BalloonText"/>
    <w:uiPriority w:val="99"/>
    <w:semiHidden/>
    <w:rsid w:val="00A84180"/>
    <w:rPr>
      <w:rFonts w:ascii="Lucida Grande" w:hAnsi="Lucida Grande" w:cs="Lucida Grande"/>
      <w:sz w:val="18"/>
      <w:szCs w:val="18"/>
    </w:rPr>
  </w:style>
  <w:style w:type="character" w:customStyle="1" w:styleId="Heading1Char">
    <w:name w:val="Heading 1 Char"/>
    <w:aliases w:val="Table 0 Char"/>
    <w:basedOn w:val="DefaultParagraphFont"/>
    <w:link w:val="Heading1"/>
    <w:uiPriority w:val="7"/>
    <w:rsid w:val="00743DEA"/>
    <w:rPr>
      <w:rFonts w:eastAsia="Times New Roman"/>
      <w:b/>
      <w:caps/>
      <w:sz w:val="20"/>
      <w:lang w:val="de-DE" w:eastAsia="de-DE"/>
    </w:rPr>
  </w:style>
  <w:style w:type="character" w:customStyle="1" w:styleId="Heading2Char">
    <w:name w:val="Heading 2 Char"/>
    <w:aliases w:val="Table 1 Char"/>
    <w:basedOn w:val="DefaultParagraphFont"/>
    <w:link w:val="Heading2"/>
    <w:uiPriority w:val="8"/>
    <w:rsid w:val="00743DEA"/>
    <w:rPr>
      <w:rFonts w:eastAsia="Times New Roman" w:cs="Arial"/>
      <w:b/>
      <w:caps/>
      <w:sz w:val="20"/>
      <w:szCs w:val="22"/>
      <w:lang w:val="de-DE" w:eastAsia="de-DE"/>
    </w:rPr>
  </w:style>
  <w:style w:type="character" w:customStyle="1" w:styleId="Heading3Char">
    <w:name w:val="Heading 3 Char"/>
    <w:aliases w:val="Table 2 Char"/>
    <w:basedOn w:val="DefaultParagraphFont"/>
    <w:link w:val="Heading3"/>
    <w:uiPriority w:val="9"/>
    <w:rsid w:val="00BD7862"/>
    <w:rPr>
      <w:rFonts w:eastAsia="Times New Roman" w:cs="Arial"/>
      <w:b/>
      <w:bCs/>
      <w:szCs w:val="24"/>
      <w:lang w:val="en-US"/>
    </w:rPr>
  </w:style>
  <w:style w:type="character" w:customStyle="1" w:styleId="Heading4Char">
    <w:name w:val="Heading 4 Char"/>
    <w:basedOn w:val="DefaultParagraphFont"/>
    <w:link w:val="Heading4"/>
    <w:uiPriority w:val="18"/>
    <w:rsid w:val="0085535A"/>
    <w:rPr>
      <w:rFonts w:ascii="Times New Roman" w:eastAsia="Times New Roman" w:hAnsi="Times New Roman"/>
      <w:szCs w:val="22"/>
      <w:lang w:val="de-DE" w:eastAsia="de-DE"/>
    </w:rPr>
  </w:style>
  <w:style w:type="character" w:customStyle="1" w:styleId="Heading5Char">
    <w:name w:val="Heading 5 Char"/>
    <w:basedOn w:val="DefaultParagraphFont"/>
    <w:link w:val="Heading5"/>
    <w:uiPriority w:val="18"/>
    <w:rsid w:val="0085535A"/>
    <w:rPr>
      <w:rFonts w:ascii="Times New Roman" w:eastAsia="Times New Roman" w:hAnsi="Times New Roman"/>
      <w:b/>
      <w:bCs/>
      <w:i/>
      <w:iCs/>
      <w:sz w:val="26"/>
      <w:szCs w:val="26"/>
      <w:lang w:val="de-DE" w:eastAsia="de-DE"/>
    </w:rPr>
  </w:style>
  <w:style w:type="character" w:customStyle="1" w:styleId="Heading6Char">
    <w:name w:val="Heading 6 Char"/>
    <w:basedOn w:val="DefaultParagraphFont"/>
    <w:link w:val="Heading6"/>
    <w:uiPriority w:val="18"/>
    <w:rsid w:val="0085535A"/>
    <w:rPr>
      <w:rFonts w:ascii="Times New Roman" w:eastAsia="Times New Roman" w:hAnsi="Times New Roman"/>
      <w:b/>
      <w:bCs/>
      <w:sz w:val="22"/>
      <w:szCs w:val="22"/>
      <w:lang w:val="de-DE" w:eastAsia="de-DE"/>
    </w:rPr>
  </w:style>
  <w:style w:type="character" w:customStyle="1" w:styleId="Heading7Char">
    <w:name w:val="Heading 7 Char"/>
    <w:basedOn w:val="DefaultParagraphFont"/>
    <w:link w:val="Heading7"/>
    <w:uiPriority w:val="18"/>
    <w:rsid w:val="0085535A"/>
    <w:rPr>
      <w:rFonts w:ascii="Times New Roman" w:eastAsia="Times New Roman" w:hAnsi="Times New Roman"/>
      <w:lang w:val="de-DE" w:eastAsia="de-DE"/>
    </w:rPr>
  </w:style>
  <w:style w:type="character" w:customStyle="1" w:styleId="Heading8Char">
    <w:name w:val="Heading 8 Char"/>
    <w:basedOn w:val="DefaultParagraphFont"/>
    <w:link w:val="Heading8"/>
    <w:uiPriority w:val="18"/>
    <w:rsid w:val="0085535A"/>
    <w:rPr>
      <w:rFonts w:ascii="Times New Roman" w:eastAsia="Times New Roman" w:hAnsi="Times New Roman"/>
      <w:i/>
      <w:iCs/>
      <w:lang w:val="de-DE" w:eastAsia="de-DE"/>
    </w:rPr>
  </w:style>
  <w:style w:type="character" w:customStyle="1" w:styleId="Heading9Char">
    <w:name w:val="Heading 9 Char"/>
    <w:basedOn w:val="DefaultParagraphFont"/>
    <w:link w:val="Heading9"/>
    <w:uiPriority w:val="17"/>
    <w:rsid w:val="0085535A"/>
    <w:rPr>
      <w:rFonts w:ascii="Times New Roman" w:eastAsia="Times New Roman" w:hAnsi="Times New Roman" w:cs="Arial"/>
      <w:sz w:val="22"/>
      <w:szCs w:val="22"/>
      <w:lang w:val="de-DE" w:eastAsia="de-DE"/>
    </w:rPr>
  </w:style>
  <w:style w:type="paragraph" w:customStyle="1" w:styleId="FarbigeListe-Akzent11">
    <w:name w:val="Farbige Liste - Akzent 11"/>
    <w:basedOn w:val="Normal"/>
    <w:uiPriority w:val="34"/>
    <w:locked/>
    <w:rsid w:val="00A032D9"/>
    <w:pPr>
      <w:spacing w:after="200" w:line="276" w:lineRule="auto"/>
      <w:ind w:left="720"/>
      <w:contextualSpacing/>
    </w:pPr>
    <w:rPr>
      <w:rFonts w:ascii="Calibri" w:eastAsia="Calibri" w:hAnsi="Calibri"/>
      <w:sz w:val="22"/>
      <w:szCs w:val="22"/>
      <w:lang w:val="nl-BE" w:eastAsia="de-DE"/>
    </w:rPr>
  </w:style>
  <w:style w:type="paragraph" w:styleId="Title">
    <w:name w:val="Title"/>
    <w:basedOn w:val="Normal"/>
    <w:link w:val="TitleChar"/>
    <w:uiPriority w:val="15"/>
    <w:locked/>
    <w:rsid w:val="00A032D9"/>
    <w:rPr>
      <w:rFonts w:ascii="Times New Roman" w:eastAsia="Times New Roman" w:hAnsi="Times New Roman"/>
      <w:b/>
      <w:sz w:val="22"/>
      <w:szCs w:val="22"/>
      <w:lang w:val="de-DE" w:eastAsia="de-DE"/>
    </w:rPr>
  </w:style>
  <w:style w:type="character" w:customStyle="1" w:styleId="TitleChar">
    <w:name w:val="Title Char"/>
    <w:basedOn w:val="DefaultParagraphFont"/>
    <w:link w:val="Title"/>
    <w:uiPriority w:val="15"/>
    <w:rsid w:val="0085535A"/>
    <w:rPr>
      <w:rFonts w:ascii="Times New Roman" w:eastAsia="Times New Roman" w:hAnsi="Times New Roman"/>
      <w:b/>
      <w:sz w:val="22"/>
      <w:szCs w:val="22"/>
      <w:lang w:val="de-DE" w:eastAsia="de-DE"/>
    </w:rPr>
  </w:style>
  <w:style w:type="paragraph" w:styleId="Subtitle">
    <w:name w:val="Subtitle"/>
    <w:basedOn w:val="Normal"/>
    <w:link w:val="SubtitleChar"/>
    <w:uiPriority w:val="19"/>
    <w:locked/>
    <w:rsid w:val="00A032D9"/>
    <w:pPr>
      <w:spacing w:after="60"/>
      <w:jc w:val="center"/>
      <w:outlineLvl w:val="1"/>
    </w:pPr>
    <w:rPr>
      <w:rFonts w:ascii="Times New Roman" w:eastAsia="Times New Roman" w:hAnsi="Times New Roman" w:cs="Arial"/>
      <w:lang w:val="de-DE" w:eastAsia="de-DE"/>
    </w:rPr>
  </w:style>
  <w:style w:type="character" w:customStyle="1" w:styleId="SubtitleChar">
    <w:name w:val="Subtitle Char"/>
    <w:basedOn w:val="DefaultParagraphFont"/>
    <w:link w:val="Subtitle"/>
    <w:uiPriority w:val="19"/>
    <w:rsid w:val="0085535A"/>
    <w:rPr>
      <w:rFonts w:ascii="Times New Roman" w:eastAsia="Times New Roman" w:hAnsi="Times New Roman" w:cs="Arial"/>
      <w:lang w:val="de-DE" w:eastAsia="de-DE"/>
    </w:rPr>
  </w:style>
  <w:style w:type="character" w:styleId="Strong">
    <w:name w:val="Strong"/>
    <w:uiPriority w:val="18"/>
    <w:locked/>
    <w:rsid w:val="00A032D9"/>
    <w:rPr>
      <w:b/>
      <w:bCs/>
    </w:rPr>
  </w:style>
  <w:style w:type="character" w:styleId="Emphasis">
    <w:name w:val="Emphasis"/>
    <w:uiPriority w:val="24"/>
    <w:locked/>
    <w:rsid w:val="00A032D9"/>
    <w:rPr>
      <w:i/>
      <w:iCs/>
    </w:rPr>
  </w:style>
  <w:style w:type="paragraph" w:customStyle="1" w:styleId="Standa">
    <w:name w:val="Standa"/>
    <w:uiPriority w:val="99"/>
    <w:locked/>
    <w:rsid w:val="00A032D9"/>
    <w:pPr>
      <w:spacing w:before="100" w:beforeAutospacing="1" w:after="120"/>
    </w:pPr>
    <w:rPr>
      <w:rFonts w:eastAsia="Times New Roman"/>
      <w:szCs w:val="24"/>
      <w:lang w:val="en-US"/>
    </w:rPr>
  </w:style>
  <w:style w:type="paragraph" w:customStyle="1" w:styleId="footcentre">
    <w:name w:val="foot_centre"/>
    <w:basedOn w:val="Normal"/>
    <w:uiPriority w:val="24"/>
    <w:semiHidden/>
    <w:locked/>
    <w:rsid w:val="00A032D9"/>
    <w:pPr>
      <w:jc w:val="center"/>
    </w:pPr>
    <w:rPr>
      <w:rFonts w:eastAsia="Times New Roman"/>
      <w:sz w:val="16"/>
      <w:lang w:val="nl-NL"/>
    </w:rPr>
  </w:style>
  <w:style w:type="paragraph" w:customStyle="1" w:styleId="Fuzei">
    <w:name w:val="Fu§zei"/>
    <w:basedOn w:val="Standa"/>
    <w:uiPriority w:val="99"/>
    <w:semiHidden/>
    <w:locked/>
    <w:rsid w:val="00A032D9"/>
    <w:pPr>
      <w:tabs>
        <w:tab w:val="center" w:pos="4536"/>
        <w:tab w:val="right" w:pos="9072"/>
      </w:tabs>
      <w:spacing w:before="0" w:beforeAutospacing="0" w:after="0"/>
    </w:pPr>
    <w:rPr>
      <w:sz w:val="16"/>
    </w:rPr>
  </w:style>
  <w:style w:type="paragraph" w:customStyle="1" w:styleId="Kopfze">
    <w:name w:val="Kopfze"/>
    <w:basedOn w:val="Standa"/>
    <w:uiPriority w:val="99"/>
    <w:locked/>
    <w:rsid w:val="00A032D9"/>
    <w:pPr>
      <w:tabs>
        <w:tab w:val="center" w:pos="4536"/>
        <w:tab w:val="right" w:pos="9072"/>
      </w:tabs>
      <w:spacing w:before="0" w:beforeAutospacing="0" w:after="0"/>
    </w:pPr>
    <w:rPr>
      <w:sz w:val="16"/>
    </w:rPr>
  </w:style>
  <w:style w:type="paragraph" w:customStyle="1" w:styleId="CChead1">
    <w:name w:val="CC_head_1"/>
    <w:next w:val="Standa"/>
    <w:uiPriority w:val="99"/>
    <w:locked/>
    <w:rsid w:val="00A032D9"/>
    <w:pPr>
      <w:keepNext/>
    </w:pPr>
    <w:rPr>
      <w:rFonts w:eastAsia="Times New Roman"/>
      <w:b/>
      <w:smallCaps/>
      <w:sz w:val="24"/>
      <w:szCs w:val="28"/>
      <w:lang w:eastAsia="de-DE"/>
    </w:rPr>
  </w:style>
  <w:style w:type="paragraph" w:customStyle="1" w:styleId="CCtabletitle">
    <w:name w:val="CC_table_title"/>
    <w:basedOn w:val="Standa"/>
    <w:uiPriority w:val="99"/>
    <w:locked/>
    <w:rsid w:val="00A032D9"/>
    <w:pPr>
      <w:spacing w:before="120" w:beforeAutospacing="0"/>
      <w:jc w:val="both"/>
    </w:pPr>
    <w:rPr>
      <w:b/>
      <w:sz w:val="24"/>
    </w:rPr>
  </w:style>
  <w:style w:type="paragraph" w:customStyle="1" w:styleId="CCtitle">
    <w:name w:val="CC_title"/>
    <w:next w:val="Standa"/>
    <w:uiPriority w:val="99"/>
    <w:locked/>
    <w:rsid w:val="00A032D9"/>
    <w:pPr>
      <w:keepNext/>
      <w:pageBreakBefore/>
      <w:spacing w:before="100" w:beforeAutospacing="1" w:after="100" w:afterAutospacing="1"/>
      <w:outlineLvl w:val="0"/>
    </w:pPr>
    <w:rPr>
      <w:rFonts w:eastAsia="Times New Roman"/>
      <w:b/>
      <w:sz w:val="24"/>
      <w:szCs w:val="24"/>
      <w:lang w:val="en-US"/>
    </w:rPr>
  </w:style>
  <w:style w:type="paragraph" w:customStyle="1" w:styleId="CChead2">
    <w:name w:val="CC_head_2"/>
    <w:basedOn w:val="CChead1"/>
    <w:next w:val="Standa"/>
    <w:uiPriority w:val="99"/>
    <w:locked/>
    <w:rsid w:val="00A032D9"/>
    <w:pPr>
      <w:spacing w:before="100" w:beforeAutospacing="1" w:after="100" w:afterAutospacing="1"/>
    </w:pPr>
    <w:rPr>
      <w:smallCaps w:val="0"/>
      <w:sz w:val="20"/>
    </w:rPr>
  </w:style>
  <w:style w:type="paragraph" w:customStyle="1" w:styleId="CCnote">
    <w:name w:val="CC_note"/>
    <w:uiPriority w:val="99"/>
    <w:locked/>
    <w:rsid w:val="00A032D9"/>
    <w:rPr>
      <w:rFonts w:eastAsia="Times New Roman"/>
      <w:i/>
      <w:szCs w:val="24"/>
      <w:lang w:val="en-US"/>
    </w:rPr>
  </w:style>
  <w:style w:type="character" w:styleId="Hyperlink">
    <w:name w:val="Hyperlink"/>
    <w:uiPriority w:val="99"/>
    <w:locked/>
    <w:rsid w:val="00A032D9"/>
    <w:rPr>
      <w:rFonts w:cs="Times New Roman"/>
      <w:color w:val="0000FF"/>
      <w:u w:val="single"/>
    </w:rPr>
  </w:style>
  <w:style w:type="paragraph" w:customStyle="1" w:styleId="doctitle1">
    <w:name w:val="doc_title_1"/>
    <w:uiPriority w:val="99"/>
    <w:semiHidden/>
    <w:locked/>
    <w:rsid w:val="00A032D9"/>
    <w:pPr>
      <w:jc w:val="center"/>
    </w:pPr>
    <w:rPr>
      <w:rFonts w:ascii="Arial Black" w:eastAsia="Times New Roman" w:hAnsi="Arial Black" w:cs="Arial"/>
      <w:color w:val="0D9A45"/>
      <w:sz w:val="140"/>
      <w:szCs w:val="140"/>
      <w:lang w:val="en-US" w:eastAsia="de-DE"/>
    </w:rPr>
  </w:style>
  <w:style w:type="paragraph" w:customStyle="1" w:styleId="CCheadnum1">
    <w:name w:val="CC_head_num_1"/>
    <w:basedOn w:val="CChead1"/>
    <w:next w:val="Standa"/>
    <w:uiPriority w:val="99"/>
    <w:locked/>
    <w:rsid w:val="00A032D9"/>
    <w:rPr>
      <w:smallCaps w:val="0"/>
    </w:rPr>
  </w:style>
  <w:style w:type="paragraph" w:customStyle="1" w:styleId="doctitle2">
    <w:name w:val="doc_title_2"/>
    <w:uiPriority w:val="99"/>
    <w:semiHidden/>
    <w:locked/>
    <w:rsid w:val="00A032D9"/>
    <w:pPr>
      <w:spacing w:after="240"/>
      <w:jc w:val="center"/>
    </w:pPr>
    <w:rPr>
      <w:rFonts w:eastAsia="Times New Roman" w:cs="Arial"/>
      <w:color w:val="0D9A45"/>
      <w:sz w:val="96"/>
      <w:szCs w:val="96"/>
      <w:lang w:val="en-US" w:eastAsia="de-DE"/>
    </w:rPr>
  </w:style>
  <w:style w:type="paragraph" w:customStyle="1" w:styleId="doctitle3">
    <w:name w:val="doc_title_3"/>
    <w:uiPriority w:val="99"/>
    <w:semiHidden/>
    <w:locked/>
    <w:rsid w:val="00A032D9"/>
    <w:pPr>
      <w:spacing w:after="240"/>
      <w:jc w:val="center"/>
    </w:pPr>
    <w:rPr>
      <w:rFonts w:ascii="Arial Rounded MT Bold" w:eastAsia="Times New Roman" w:hAnsi="Arial Rounded MT Bold" w:cs="Arial"/>
      <w:sz w:val="44"/>
      <w:szCs w:val="44"/>
      <w:lang w:val="en-US" w:eastAsia="de-DE"/>
    </w:rPr>
  </w:style>
  <w:style w:type="paragraph" w:customStyle="1" w:styleId="version1">
    <w:name w:val="version_1"/>
    <w:basedOn w:val="Standa"/>
    <w:autoRedefine/>
    <w:uiPriority w:val="99"/>
    <w:semiHidden/>
    <w:locked/>
    <w:rsid w:val="00A032D9"/>
    <w:pPr>
      <w:spacing w:before="0" w:beforeAutospacing="0"/>
      <w:jc w:val="center"/>
    </w:pPr>
    <w:rPr>
      <w:rFonts w:cs="Arial"/>
      <w:sz w:val="28"/>
      <w:szCs w:val="28"/>
      <w:lang w:eastAsia="de-DE"/>
    </w:rPr>
  </w:style>
  <w:style w:type="paragraph" w:customStyle="1" w:styleId="version2">
    <w:name w:val="version_2"/>
    <w:basedOn w:val="version1"/>
    <w:uiPriority w:val="99"/>
    <w:semiHidden/>
    <w:locked/>
    <w:rsid w:val="00A032D9"/>
    <w:rPr>
      <w:b/>
    </w:rPr>
  </w:style>
  <w:style w:type="character" w:customStyle="1" w:styleId="CChead2Zchn">
    <w:name w:val="CC_head_2 Zchn"/>
    <w:uiPriority w:val="99"/>
    <w:locked/>
    <w:rsid w:val="00A032D9"/>
    <w:rPr>
      <w:rFonts w:ascii="Arial" w:hAnsi="Arial" w:cs="Times New Roman"/>
      <w:b/>
      <w:smallCaps/>
      <w:sz w:val="28"/>
      <w:lang w:val="en-GB" w:eastAsia="de-DE"/>
    </w:rPr>
  </w:style>
  <w:style w:type="paragraph" w:customStyle="1" w:styleId="Default">
    <w:name w:val="Default"/>
    <w:uiPriority w:val="99"/>
    <w:locked/>
    <w:rsid w:val="00A032D9"/>
    <w:pPr>
      <w:autoSpaceDE w:val="0"/>
      <w:autoSpaceDN w:val="0"/>
      <w:adjustRightInd w:val="0"/>
    </w:pPr>
    <w:rPr>
      <w:rFonts w:ascii="GPIPF N+ Helvetica Neue" w:eastAsia="Times New Roman" w:hAnsi="GPIPF N+ Helvetica Neue" w:cs="GPIPF N+ Helvetica Neue"/>
      <w:color w:val="000000"/>
      <w:sz w:val="24"/>
      <w:szCs w:val="24"/>
      <w:lang w:val="de-DE" w:eastAsia="de-DE"/>
    </w:rPr>
  </w:style>
  <w:style w:type="paragraph" w:customStyle="1" w:styleId="CM13">
    <w:name w:val="CM13"/>
    <w:basedOn w:val="Default"/>
    <w:next w:val="Default"/>
    <w:uiPriority w:val="99"/>
    <w:locked/>
    <w:rsid w:val="00A032D9"/>
    <w:rPr>
      <w:rFonts w:ascii="GPIPC N+ Helvetica Neue" w:hAnsi="GPIPC N+ Helvetica Neue" w:cs="Times New Roman"/>
      <w:color w:val="auto"/>
    </w:rPr>
  </w:style>
  <w:style w:type="paragraph" w:customStyle="1" w:styleId="CM11">
    <w:name w:val="CM11"/>
    <w:basedOn w:val="Default"/>
    <w:next w:val="Default"/>
    <w:uiPriority w:val="99"/>
    <w:locked/>
    <w:rsid w:val="00A032D9"/>
    <w:pPr>
      <w:spacing w:line="240" w:lineRule="atLeast"/>
    </w:pPr>
    <w:rPr>
      <w:rFonts w:ascii="GPIPC N+ Helvetica Neue" w:hAnsi="GPIPC N+ Helvetica Neue" w:cs="Times New Roman"/>
      <w:color w:val="auto"/>
    </w:rPr>
  </w:style>
  <w:style w:type="paragraph" w:customStyle="1" w:styleId="DarkList-Accent51">
    <w:name w:val="Dark List - Accent 51"/>
    <w:basedOn w:val="Normal"/>
    <w:uiPriority w:val="72"/>
    <w:locked/>
    <w:rsid w:val="00A032D9"/>
    <w:pPr>
      <w:ind w:left="720"/>
      <w:contextualSpacing/>
    </w:pPr>
    <w:rPr>
      <w:rFonts w:ascii="Times New Roman" w:eastAsia="Times New Roman" w:hAnsi="Times New Roman"/>
      <w:lang w:val="de-DE" w:eastAsia="de-DE"/>
    </w:rPr>
  </w:style>
  <w:style w:type="character" w:styleId="CommentReference">
    <w:name w:val="annotation reference"/>
    <w:uiPriority w:val="99"/>
    <w:semiHidden/>
    <w:unhideWhenUsed/>
    <w:locked/>
    <w:rsid w:val="00A032D9"/>
    <w:rPr>
      <w:sz w:val="16"/>
      <w:szCs w:val="16"/>
    </w:rPr>
  </w:style>
  <w:style w:type="paragraph" w:styleId="CommentText">
    <w:name w:val="annotation text"/>
    <w:basedOn w:val="Normal"/>
    <w:link w:val="CommentTextChar"/>
    <w:uiPriority w:val="99"/>
    <w:unhideWhenUsed/>
    <w:locked/>
    <w:rsid w:val="008B763A"/>
    <w:rPr>
      <w:rFonts w:eastAsia="Times New Roman"/>
      <w:sz w:val="20"/>
      <w:szCs w:val="20"/>
      <w:lang w:eastAsia="de-DE"/>
    </w:rPr>
  </w:style>
  <w:style w:type="character" w:customStyle="1" w:styleId="CommentTextChar">
    <w:name w:val="Comment Text Char"/>
    <w:basedOn w:val="DefaultParagraphFont"/>
    <w:link w:val="CommentText"/>
    <w:uiPriority w:val="99"/>
    <w:rsid w:val="008B763A"/>
    <w:rPr>
      <w:rFonts w:eastAsia="Times New Roman"/>
      <w:sz w:val="20"/>
      <w:szCs w:val="20"/>
      <w:lang w:val="en-US" w:eastAsia="de-DE"/>
    </w:rPr>
  </w:style>
  <w:style w:type="paragraph" w:styleId="CommentSubject">
    <w:name w:val="annotation subject"/>
    <w:basedOn w:val="CommentText"/>
    <w:next w:val="CommentText"/>
    <w:link w:val="CommentSubjectChar"/>
    <w:uiPriority w:val="99"/>
    <w:semiHidden/>
    <w:unhideWhenUsed/>
    <w:locked/>
    <w:rsid w:val="00A032D9"/>
    <w:rPr>
      <w:b/>
      <w:bCs/>
    </w:rPr>
  </w:style>
  <w:style w:type="character" w:customStyle="1" w:styleId="CommentSubjectChar">
    <w:name w:val="Comment Subject Char"/>
    <w:basedOn w:val="CommentTextChar"/>
    <w:link w:val="CommentSubject"/>
    <w:uiPriority w:val="99"/>
    <w:semiHidden/>
    <w:rsid w:val="00A032D9"/>
    <w:rPr>
      <w:rFonts w:ascii="Times New Roman" w:eastAsia="Times New Roman" w:hAnsi="Times New Roman"/>
      <w:b/>
      <w:bCs/>
      <w:sz w:val="20"/>
      <w:szCs w:val="20"/>
      <w:lang w:val="de-DE" w:eastAsia="de-DE"/>
    </w:rPr>
  </w:style>
  <w:style w:type="paragraph" w:customStyle="1" w:styleId="ColorfulShading-Accent31">
    <w:name w:val="Colorful Shading - Accent 31"/>
    <w:basedOn w:val="Normal"/>
    <w:uiPriority w:val="34"/>
    <w:locked/>
    <w:rsid w:val="00A032D9"/>
    <w:pPr>
      <w:spacing w:before="120"/>
      <w:ind w:left="708"/>
    </w:pPr>
    <w:rPr>
      <w:rFonts w:eastAsia="Times New Roman"/>
    </w:rPr>
  </w:style>
  <w:style w:type="paragraph" w:customStyle="1" w:styleId="ColorfulList-Accent11">
    <w:name w:val="Colorful List - Accent 11"/>
    <w:basedOn w:val="Normal"/>
    <w:uiPriority w:val="34"/>
    <w:locked/>
    <w:rsid w:val="00A032D9"/>
    <w:pPr>
      <w:ind w:left="720"/>
      <w:contextualSpacing/>
    </w:pPr>
    <w:rPr>
      <w:rFonts w:ascii="Times New Roman" w:eastAsia="Times New Roman" w:hAnsi="Times New Roman"/>
      <w:lang w:val="de-DE" w:eastAsia="de-DE"/>
    </w:rPr>
  </w:style>
  <w:style w:type="paragraph" w:styleId="ListParagraph">
    <w:name w:val="List Paragraph"/>
    <w:aliases w:val="List a)"/>
    <w:basedOn w:val="Normal"/>
    <w:link w:val="ListParagraphChar"/>
    <w:uiPriority w:val="72"/>
    <w:locked/>
    <w:rsid w:val="0055594D"/>
    <w:pPr>
      <w:ind w:left="284" w:right="709"/>
      <w:contextualSpacing/>
    </w:pPr>
    <w:rPr>
      <w:rFonts w:eastAsia="Times New Roman"/>
      <w:lang w:val="de-DE" w:eastAsia="de-DE"/>
    </w:rPr>
  </w:style>
  <w:style w:type="paragraph" w:styleId="TOC2">
    <w:name w:val="toc 2"/>
    <w:basedOn w:val="Normal"/>
    <w:next w:val="Normal"/>
    <w:autoRedefine/>
    <w:uiPriority w:val="39"/>
    <w:unhideWhenUsed/>
    <w:rsid w:val="00162848"/>
    <w:pPr>
      <w:tabs>
        <w:tab w:val="right" w:leader="dot" w:pos="14428"/>
      </w:tabs>
      <w:spacing w:after="120"/>
      <w:ind w:left="567" w:right="1134"/>
    </w:pPr>
    <w:rPr>
      <w:b/>
      <w:sz w:val="20"/>
    </w:rPr>
  </w:style>
  <w:style w:type="paragraph" w:styleId="TOC1">
    <w:name w:val="toc 1"/>
    <w:basedOn w:val="Normal"/>
    <w:next w:val="Normal"/>
    <w:uiPriority w:val="39"/>
    <w:unhideWhenUsed/>
    <w:rsid w:val="008725B0"/>
    <w:pPr>
      <w:numPr>
        <w:numId w:val="29"/>
      </w:numPr>
      <w:tabs>
        <w:tab w:val="right" w:leader="dot" w:pos="14459"/>
      </w:tabs>
      <w:spacing w:before="120" w:after="120"/>
      <w:ind w:left="284" w:hanging="284"/>
    </w:pPr>
    <w:rPr>
      <w:b/>
      <w:caps/>
      <w:sz w:val="22"/>
    </w:rPr>
  </w:style>
  <w:style w:type="paragraph" w:styleId="TOCHeading">
    <w:name w:val="TOC Heading"/>
    <w:basedOn w:val="Heading1"/>
    <w:next w:val="Normal"/>
    <w:uiPriority w:val="39"/>
    <w:unhideWhenUsed/>
    <w:locked/>
    <w:rsid w:val="00920BEC"/>
    <w:pPr>
      <w:keepNext/>
      <w:keepLines/>
      <w:spacing w:before="240" w:line="259" w:lineRule="auto"/>
      <w:outlineLvl w:val="9"/>
    </w:pPr>
    <w:rPr>
      <w:rFonts w:eastAsiaTheme="majorEastAsia" w:cstheme="majorBidi"/>
      <w:b w:val="0"/>
      <w:caps w:val="0"/>
      <w:color w:val="00702A" w:themeColor="accent1" w:themeShade="BF"/>
      <w:sz w:val="32"/>
      <w:szCs w:val="32"/>
    </w:rPr>
  </w:style>
  <w:style w:type="paragraph" w:styleId="TOC3">
    <w:name w:val="toc 3"/>
    <w:basedOn w:val="Normal"/>
    <w:next w:val="Normal"/>
    <w:autoRedefine/>
    <w:uiPriority w:val="39"/>
    <w:unhideWhenUsed/>
    <w:rsid w:val="00657141"/>
    <w:pPr>
      <w:spacing w:after="120"/>
      <w:ind w:left="567" w:right="1134"/>
    </w:pPr>
    <w:rPr>
      <w:sz w:val="20"/>
    </w:rPr>
  </w:style>
  <w:style w:type="paragraph" w:styleId="Revision">
    <w:name w:val="Revision"/>
    <w:hidden/>
    <w:uiPriority w:val="99"/>
    <w:semiHidden/>
    <w:rsid w:val="00E070C4"/>
    <w:rPr>
      <w:rFonts w:asciiTheme="majorHAnsi" w:hAnsiTheme="majorHAnsi"/>
      <w:lang w:val="en-US"/>
    </w:rPr>
  </w:style>
  <w:style w:type="paragraph" w:customStyle="1" w:styleId="TitleAnnex">
    <w:name w:val="Title Annex"/>
    <w:basedOn w:val="Heading1"/>
    <w:link w:val="TitleAnnexChar"/>
    <w:uiPriority w:val="15"/>
    <w:locked/>
    <w:rsid w:val="00785E5D"/>
    <w:pPr>
      <w:spacing w:after="120"/>
    </w:pPr>
    <w:rPr>
      <w:rFonts w:cs="Arial"/>
    </w:rPr>
  </w:style>
  <w:style w:type="paragraph" w:customStyle="1" w:styleId="TextHeading0">
    <w:name w:val="Text Heading 0"/>
    <w:basedOn w:val="Heading1"/>
    <w:next w:val="Normal"/>
    <w:link w:val="TextHeading0Char"/>
    <w:uiPriority w:val="1"/>
    <w:qFormat/>
    <w:rsid w:val="000B1C67"/>
    <w:pPr>
      <w:spacing w:before="360" w:after="120"/>
    </w:pPr>
    <w:rPr>
      <w:lang w:val="en-US"/>
    </w:rPr>
  </w:style>
  <w:style w:type="character" w:customStyle="1" w:styleId="TitleAnnexChar">
    <w:name w:val="Title Annex Char"/>
    <w:basedOn w:val="Heading1Char"/>
    <w:link w:val="TitleAnnex"/>
    <w:uiPriority w:val="15"/>
    <w:rsid w:val="0085535A"/>
    <w:rPr>
      <w:rFonts w:eastAsia="Times New Roman" w:cs="Arial"/>
      <w:b/>
      <w:caps/>
      <w:sz w:val="20"/>
      <w:lang w:val="de-DE" w:eastAsia="de-DE"/>
    </w:rPr>
  </w:style>
  <w:style w:type="paragraph" w:styleId="TOC4">
    <w:name w:val="toc 4"/>
    <w:basedOn w:val="Normal"/>
    <w:next w:val="Normal"/>
    <w:autoRedefine/>
    <w:uiPriority w:val="39"/>
    <w:unhideWhenUsed/>
    <w:rsid w:val="00DF04A4"/>
    <w:pPr>
      <w:spacing w:after="120"/>
      <w:ind w:left="567" w:right="1134"/>
    </w:pPr>
    <w:rPr>
      <w:b/>
      <w:caps/>
      <w:sz w:val="20"/>
    </w:rPr>
  </w:style>
  <w:style w:type="character" w:customStyle="1" w:styleId="TextHeading0Char">
    <w:name w:val="Text Heading 0 Char"/>
    <w:basedOn w:val="Heading1Char"/>
    <w:link w:val="TextHeading0"/>
    <w:uiPriority w:val="1"/>
    <w:rsid w:val="000B1C67"/>
    <w:rPr>
      <w:rFonts w:eastAsia="Times New Roman"/>
      <w:b/>
      <w:caps/>
      <w:sz w:val="20"/>
      <w:lang w:val="en-US" w:eastAsia="de-DE"/>
    </w:rPr>
  </w:style>
  <w:style w:type="paragraph" w:customStyle="1" w:styleId="TextHeading1">
    <w:name w:val="Text Heading 1"/>
    <w:basedOn w:val="TitleAnnex"/>
    <w:next w:val="Normal"/>
    <w:link w:val="TextHeading1Char"/>
    <w:uiPriority w:val="2"/>
    <w:qFormat/>
    <w:rsid w:val="00235591"/>
    <w:pPr>
      <w:numPr>
        <w:numId w:val="4"/>
      </w:numPr>
      <w:spacing w:before="240"/>
    </w:pPr>
    <w:rPr>
      <w:sz w:val="18"/>
    </w:rPr>
  </w:style>
  <w:style w:type="paragraph" w:customStyle="1" w:styleId="TextHeading2">
    <w:name w:val="Text Heading 2"/>
    <w:basedOn w:val="TextHeading1"/>
    <w:next w:val="Normal"/>
    <w:link w:val="TextHeading2Char"/>
    <w:uiPriority w:val="3"/>
    <w:qFormat/>
    <w:rsid w:val="00C73DDD"/>
    <w:pPr>
      <w:numPr>
        <w:ilvl w:val="1"/>
      </w:numPr>
    </w:pPr>
    <w:rPr>
      <w:caps w:val="0"/>
    </w:rPr>
  </w:style>
  <w:style w:type="character" w:customStyle="1" w:styleId="TextHeading1Char">
    <w:name w:val="Text Heading 1 Char"/>
    <w:basedOn w:val="TitleAnnexChar"/>
    <w:link w:val="TextHeading1"/>
    <w:uiPriority w:val="2"/>
    <w:rsid w:val="00235591"/>
    <w:rPr>
      <w:rFonts w:eastAsia="Times New Roman" w:cs="Arial"/>
      <w:b/>
      <w:caps/>
      <w:sz w:val="20"/>
      <w:lang w:val="de-DE" w:eastAsia="de-DE"/>
    </w:rPr>
  </w:style>
  <w:style w:type="paragraph" w:customStyle="1" w:styleId="TextHeading3">
    <w:name w:val="Text Heading 3"/>
    <w:basedOn w:val="TextHeading2"/>
    <w:next w:val="Normal"/>
    <w:link w:val="TextHeading3Char"/>
    <w:uiPriority w:val="4"/>
    <w:qFormat/>
    <w:rsid w:val="00054B0F"/>
    <w:pPr>
      <w:numPr>
        <w:ilvl w:val="2"/>
      </w:numPr>
    </w:pPr>
  </w:style>
  <w:style w:type="character" w:customStyle="1" w:styleId="TextHeading2Char">
    <w:name w:val="Text Heading 2 Char"/>
    <w:basedOn w:val="TextHeading1Char"/>
    <w:link w:val="TextHeading2"/>
    <w:uiPriority w:val="3"/>
    <w:rsid w:val="00C73DDD"/>
    <w:rPr>
      <w:rFonts w:eastAsia="Times New Roman" w:cs="Arial"/>
      <w:b/>
      <w:caps w:val="0"/>
      <w:sz w:val="20"/>
      <w:lang w:val="de-DE" w:eastAsia="de-DE"/>
    </w:rPr>
  </w:style>
  <w:style w:type="paragraph" w:customStyle="1" w:styleId="TextHeading4">
    <w:name w:val="Text Heading 4"/>
    <w:basedOn w:val="TextHeading3"/>
    <w:next w:val="Normal"/>
    <w:link w:val="TextHeading4Char"/>
    <w:uiPriority w:val="5"/>
    <w:qFormat/>
    <w:rsid w:val="00D55811"/>
    <w:pPr>
      <w:numPr>
        <w:ilvl w:val="3"/>
      </w:numPr>
    </w:pPr>
  </w:style>
  <w:style w:type="character" w:customStyle="1" w:styleId="TextHeading3Char">
    <w:name w:val="Text Heading 3 Char"/>
    <w:basedOn w:val="TextHeading2Char"/>
    <w:link w:val="TextHeading3"/>
    <w:uiPriority w:val="4"/>
    <w:rsid w:val="0085535A"/>
    <w:rPr>
      <w:rFonts w:eastAsia="Times New Roman" w:cs="Arial"/>
      <w:b/>
      <w:caps w:val="0"/>
      <w:sz w:val="20"/>
      <w:lang w:val="de-DE" w:eastAsia="de-DE"/>
    </w:rPr>
  </w:style>
  <w:style w:type="paragraph" w:customStyle="1" w:styleId="TextHeading5">
    <w:name w:val="Text Heading 5"/>
    <w:basedOn w:val="TextHeading4"/>
    <w:next w:val="Normal"/>
    <w:link w:val="TextHeading5Char"/>
    <w:uiPriority w:val="6"/>
    <w:qFormat/>
    <w:rsid w:val="00FA552B"/>
    <w:pPr>
      <w:numPr>
        <w:ilvl w:val="4"/>
        <w:numId w:val="5"/>
      </w:numPr>
    </w:pPr>
  </w:style>
  <w:style w:type="character" w:customStyle="1" w:styleId="TextHeading4Char">
    <w:name w:val="Text Heading 4 Char"/>
    <w:basedOn w:val="TextHeading3Char"/>
    <w:link w:val="TextHeading4"/>
    <w:uiPriority w:val="5"/>
    <w:rsid w:val="0085535A"/>
    <w:rPr>
      <w:rFonts w:eastAsia="Times New Roman" w:cs="Arial"/>
      <w:b/>
      <w:caps w:val="0"/>
      <w:sz w:val="20"/>
      <w:lang w:val="de-DE" w:eastAsia="de-DE"/>
    </w:rPr>
  </w:style>
  <w:style w:type="numbering" w:customStyle="1" w:styleId="Style1">
    <w:name w:val="Style1"/>
    <w:uiPriority w:val="99"/>
    <w:locked/>
    <w:rsid w:val="00F23494"/>
    <w:pPr>
      <w:numPr>
        <w:numId w:val="6"/>
      </w:numPr>
    </w:pPr>
  </w:style>
  <w:style w:type="character" w:customStyle="1" w:styleId="TextHeading5Char">
    <w:name w:val="Text Heading 5 Char"/>
    <w:basedOn w:val="TextHeading4Char"/>
    <w:link w:val="TextHeading5"/>
    <w:uiPriority w:val="6"/>
    <w:rsid w:val="0085535A"/>
    <w:rPr>
      <w:rFonts w:eastAsia="Times New Roman" w:cs="Arial"/>
      <w:b/>
      <w:caps w:val="0"/>
      <w:sz w:val="20"/>
      <w:lang w:val="de-DE" w:eastAsia="de-DE"/>
    </w:rPr>
  </w:style>
  <w:style w:type="numbering" w:customStyle="1" w:styleId="aLevel">
    <w:name w:val="a) Level"/>
    <w:uiPriority w:val="99"/>
    <w:locked/>
    <w:rsid w:val="00363422"/>
    <w:pPr>
      <w:numPr>
        <w:numId w:val="7"/>
      </w:numPr>
    </w:pPr>
  </w:style>
  <w:style w:type="paragraph" w:customStyle="1" w:styleId="Bulleta">
    <w:name w:val="Bullet a)"/>
    <w:basedOn w:val="ListParagraph"/>
    <w:next w:val="Bulleti"/>
    <w:uiPriority w:val="10"/>
    <w:qFormat/>
    <w:rsid w:val="00EA29DC"/>
    <w:pPr>
      <w:numPr>
        <w:numId w:val="10"/>
      </w:numPr>
      <w:ind w:right="0"/>
    </w:pPr>
  </w:style>
  <w:style w:type="paragraph" w:customStyle="1" w:styleId="Bulleti">
    <w:name w:val="Bullet (i)"/>
    <w:basedOn w:val="Bulleta"/>
    <w:next w:val="BulletPoint"/>
    <w:uiPriority w:val="11"/>
    <w:qFormat/>
    <w:rsid w:val="00E50B51"/>
    <w:pPr>
      <w:numPr>
        <w:ilvl w:val="1"/>
      </w:numPr>
    </w:pPr>
  </w:style>
  <w:style w:type="paragraph" w:styleId="ListBullet">
    <w:name w:val="List Bullet"/>
    <w:basedOn w:val="Normal"/>
    <w:uiPriority w:val="99"/>
    <w:semiHidden/>
    <w:unhideWhenUsed/>
    <w:locked/>
    <w:rsid w:val="00EA29DC"/>
    <w:pPr>
      <w:numPr>
        <w:numId w:val="8"/>
      </w:numPr>
      <w:contextualSpacing/>
    </w:pPr>
  </w:style>
  <w:style w:type="paragraph" w:customStyle="1" w:styleId="BulletPoint">
    <w:name w:val="Bullet Point"/>
    <w:basedOn w:val="Bulleti"/>
    <w:next w:val="Bulleto"/>
    <w:uiPriority w:val="12"/>
    <w:qFormat/>
    <w:rsid w:val="006A66DC"/>
    <w:pPr>
      <w:numPr>
        <w:ilvl w:val="2"/>
      </w:numPr>
    </w:pPr>
  </w:style>
  <w:style w:type="paragraph" w:customStyle="1" w:styleId="Bulleto">
    <w:name w:val="Bullet o"/>
    <w:basedOn w:val="BulletPoint"/>
    <w:next w:val="Normal"/>
    <w:uiPriority w:val="13"/>
    <w:qFormat/>
    <w:rsid w:val="006A66DC"/>
    <w:pPr>
      <w:numPr>
        <w:ilvl w:val="3"/>
      </w:numPr>
    </w:pPr>
  </w:style>
  <w:style w:type="numbering" w:customStyle="1" w:styleId="BulletListStyle">
    <w:name w:val="Bullet List Style"/>
    <w:uiPriority w:val="99"/>
    <w:locked/>
    <w:rsid w:val="00885064"/>
    <w:pPr>
      <w:numPr>
        <w:numId w:val="9"/>
      </w:numPr>
    </w:pPr>
  </w:style>
  <w:style w:type="paragraph" w:customStyle="1" w:styleId="TableBullet">
    <w:name w:val="Table Bullet"/>
    <w:basedOn w:val="ListParagraph"/>
    <w:link w:val="TableBulletChar"/>
    <w:uiPriority w:val="14"/>
    <w:qFormat/>
    <w:rsid w:val="00AE6CF5"/>
    <w:pPr>
      <w:numPr>
        <w:numId w:val="3"/>
      </w:numPr>
      <w:ind w:right="170"/>
    </w:pPr>
    <w:rPr>
      <w:rFonts w:cs="Arial"/>
    </w:rPr>
  </w:style>
  <w:style w:type="paragraph" w:customStyle="1" w:styleId="BasicParagraph">
    <w:name w:val="[Basic Paragraph]"/>
    <w:basedOn w:val="Normal"/>
    <w:uiPriority w:val="99"/>
    <w:locked/>
    <w:rsid w:val="00FB6E7D"/>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rPr>
  </w:style>
  <w:style w:type="character" w:customStyle="1" w:styleId="ListParagraphChar">
    <w:name w:val="List Paragraph Char"/>
    <w:aliases w:val="List a) Char"/>
    <w:basedOn w:val="DefaultParagraphFont"/>
    <w:link w:val="ListParagraph"/>
    <w:uiPriority w:val="72"/>
    <w:rsid w:val="00AE6CF5"/>
    <w:rPr>
      <w:rFonts w:eastAsia="Times New Roman"/>
      <w:lang w:val="de-DE" w:eastAsia="de-DE"/>
    </w:rPr>
  </w:style>
  <w:style w:type="character" w:customStyle="1" w:styleId="TableBulletChar">
    <w:name w:val="Table Bullet Char"/>
    <w:basedOn w:val="ListParagraphChar"/>
    <w:link w:val="TableBullet"/>
    <w:uiPriority w:val="14"/>
    <w:rsid w:val="00EC4D73"/>
    <w:rPr>
      <w:rFonts w:eastAsia="Times New Roman" w:cs="Arial"/>
      <w:lang w:val="de-DE" w:eastAsia="de-DE"/>
    </w:rPr>
  </w:style>
  <w:style w:type="paragraph" w:customStyle="1" w:styleId="Examples">
    <w:name w:val="Examples"/>
    <w:basedOn w:val="Normal"/>
    <w:link w:val="ExamplesChar"/>
    <w:qFormat/>
    <w:rsid w:val="006826AC"/>
    <w:pPr>
      <w:spacing w:before="120" w:after="120"/>
      <w:ind w:left="284"/>
    </w:pPr>
    <w:rPr>
      <w:rFonts w:cs="Arial"/>
      <w:sz w:val="16"/>
      <w:szCs w:val="16"/>
      <w:lang w:eastAsia="de-DE"/>
    </w:rPr>
  </w:style>
  <w:style w:type="character" w:customStyle="1" w:styleId="ExamplesChar">
    <w:name w:val="Examples Char"/>
    <w:basedOn w:val="DefaultParagraphFont"/>
    <w:link w:val="Examples"/>
    <w:rsid w:val="006826AC"/>
    <w:rPr>
      <w:rFonts w:cs="Arial"/>
      <w:sz w:val="16"/>
      <w:szCs w:val="16"/>
      <w:lang w:val="en-US" w:eastAsia="de-DE"/>
    </w:rPr>
  </w:style>
  <w:style w:type="paragraph" w:customStyle="1" w:styleId="HeadingAnnex">
    <w:name w:val="Heading Annex"/>
    <w:basedOn w:val="TextHeading0"/>
    <w:link w:val="HeadingAnnexChar"/>
    <w:qFormat/>
    <w:rsid w:val="00417B82"/>
    <w:pPr>
      <w:numPr>
        <w:numId w:val="11"/>
      </w:numPr>
      <w:ind w:left="1134" w:hanging="1134"/>
    </w:pPr>
  </w:style>
  <w:style w:type="character" w:customStyle="1" w:styleId="HeadingAnnexChar">
    <w:name w:val="Heading Annex Char"/>
    <w:basedOn w:val="TextHeading0Char"/>
    <w:link w:val="HeadingAnnex"/>
    <w:rsid w:val="00417B82"/>
    <w:rPr>
      <w:rFonts w:eastAsia="Times New Roman"/>
      <w:b/>
      <w:caps/>
      <w:sz w:val="20"/>
      <w:lang w:val="en-US" w:eastAsia="de-DE"/>
    </w:rPr>
  </w:style>
  <w:style w:type="character" w:customStyle="1" w:styleId="normaltextrun">
    <w:name w:val="normaltextrun"/>
    <w:basedOn w:val="DefaultParagraphFont"/>
    <w:rsid w:val="00642706"/>
  </w:style>
  <w:style w:type="character" w:styleId="Mention">
    <w:name w:val="Mention"/>
    <w:basedOn w:val="DefaultParagraphFont"/>
    <w:uiPriority w:val="99"/>
    <w:unhideWhenUsed/>
    <w:locked/>
    <w:rsid w:val="00512D39"/>
    <w:rPr>
      <w:color w:val="2B579A"/>
      <w:shd w:val="clear" w:color="auto" w:fill="E1DFDD"/>
    </w:rPr>
  </w:style>
  <w:style w:type="character" w:styleId="UnresolvedMention">
    <w:name w:val="Unresolved Mention"/>
    <w:basedOn w:val="DefaultParagraphFont"/>
    <w:uiPriority w:val="99"/>
    <w:locked/>
    <w:rsid w:val="00D54669"/>
    <w:rPr>
      <w:color w:val="605E5C"/>
      <w:shd w:val="clear" w:color="auto" w:fill="E1DFDD"/>
    </w:rPr>
  </w:style>
  <w:style w:type="character" w:customStyle="1" w:styleId="cf01">
    <w:name w:val="cf01"/>
    <w:basedOn w:val="DefaultParagraphFont"/>
    <w:rsid w:val="00F32ACE"/>
    <w:rPr>
      <w:rFonts w:ascii="Segoe UI" w:hAnsi="Segoe UI" w:cs="Segoe UI" w:hint="default"/>
      <w:sz w:val="18"/>
      <w:szCs w:val="18"/>
    </w:rPr>
  </w:style>
  <w:style w:type="paragraph" w:customStyle="1" w:styleId="paragraph">
    <w:name w:val="paragraph"/>
    <w:basedOn w:val="Normal"/>
    <w:rsid w:val="0030205F"/>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30205F"/>
  </w:style>
  <w:style w:type="paragraph" w:styleId="NoSpacing">
    <w:name w:val="No Spacing"/>
    <w:uiPriority w:val="1"/>
    <w:qFormat/>
    <w:locked/>
    <w:rsid w:val="0083680C"/>
    <w:pPr>
      <w:ind w:left="0" w:firstLine="0"/>
    </w:pPr>
    <w:rPr>
      <w:rFonts w:asciiTheme="minorHAnsi" w:eastAsiaTheme="minorHAnsi" w:hAnsiTheme="minorHAnsi" w:cstheme="minorBidi"/>
      <w:sz w:val="22"/>
      <w:szCs w:val="22"/>
      <w:lang w:val="en-US"/>
    </w:rPr>
  </w:style>
  <w:style w:type="character" w:customStyle="1" w:styleId="DATUMNEW">
    <w:name w:val="DATUM NEW"/>
    <w:basedOn w:val="DefaultParagraphFont"/>
    <w:uiPriority w:val="1"/>
    <w:rsid w:val="00172A59"/>
    <w:rPr>
      <w:rFonts w:ascii="Futura Com Book" w:hAnsi="Futura Com Book"/>
      <w:caps/>
      <w:smallCaps w:val="0"/>
      <w:strike w:val="0"/>
      <w:dstrike w:val="0"/>
      <w:vanish w:val="0"/>
      <w:sz w:val="22"/>
      <w:u w:color="00A039"/>
      <w:vertAlign w:val="baseline"/>
    </w:rPr>
  </w:style>
  <w:style w:type="paragraph" w:styleId="NormalWeb">
    <w:name w:val="Normal (Web)"/>
    <w:basedOn w:val="Normal"/>
    <w:uiPriority w:val="99"/>
    <w:unhideWhenUsed/>
    <w:rsid w:val="00BC4A93"/>
    <w:pPr>
      <w:spacing w:before="100" w:beforeAutospacing="1" w:after="100" w:afterAutospacing="1"/>
      <w:jc w:val="left"/>
    </w:pPr>
    <w:rPr>
      <w:rFonts w:ascii="Times New Roman" w:eastAsiaTheme="minorEastAsia" w:hAnsi="Times New Roman" w:cs="Times New Roman"/>
      <w:sz w:val="24"/>
      <w:szCs w:val="24"/>
      <w:lang w:val="de-DE" w:eastAsia="de-DE"/>
    </w:rPr>
  </w:style>
  <w:style w:type="character" w:customStyle="1" w:styleId="block">
    <w:name w:val="block"/>
    <w:basedOn w:val="DefaultParagraphFont"/>
    <w:rsid w:val="00BC4A93"/>
  </w:style>
  <w:style w:type="paragraph" w:customStyle="1" w:styleId="FarbigeListe-Akzent12">
    <w:name w:val="Farbige Liste - Akzent 12"/>
    <w:basedOn w:val="Normal"/>
    <w:uiPriority w:val="34"/>
    <w:qFormat/>
    <w:rsid w:val="00BC4A93"/>
    <w:pPr>
      <w:spacing w:before="100" w:beforeAutospacing="1" w:after="120"/>
      <w:ind w:left="708"/>
      <w:jc w:val="left"/>
    </w:pPr>
    <w:rPr>
      <w:rFonts w:eastAsia="Times New Roman" w:cs="Times New Roman"/>
      <w:sz w:val="20"/>
      <w:szCs w:val="24"/>
    </w:rPr>
  </w:style>
  <w:style w:type="character" w:styleId="PlaceholderText">
    <w:name w:val="Placeholder Text"/>
    <w:basedOn w:val="DefaultParagraphFont"/>
    <w:uiPriority w:val="99"/>
    <w:semiHidden/>
    <w:locked/>
    <w:rsid w:val="006943D6"/>
    <w:rPr>
      <w:color w:val="808080"/>
    </w:rPr>
  </w:style>
  <w:style w:type="character" w:styleId="FollowedHyperlink">
    <w:name w:val="FollowedHyperlink"/>
    <w:basedOn w:val="DefaultParagraphFont"/>
    <w:uiPriority w:val="99"/>
    <w:semiHidden/>
    <w:unhideWhenUsed/>
    <w:locked/>
    <w:rsid w:val="00E031C8"/>
    <w:rPr>
      <w:color w:val="009639" w:themeColor="followedHyperlink"/>
      <w:u w:val="single"/>
    </w:rPr>
  </w:style>
  <w:style w:type="table" w:styleId="TableGrid">
    <w:name w:val="Table Grid"/>
    <w:basedOn w:val="TableNormal"/>
    <w:uiPriority w:val="59"/>
    <w:locked/>
    <w:rsid w:val="00AD0370"/>
    <w:tblPr>
      <w:tblBorders>
        <w:top w:val="single" w:sz="4" w:space="0" w:color="3B3C32" w:themeColor="text1"/>
        <w:left w:val="single" w:sz="4" w:space="0" w:color="3B3C32" w:themeColor="text1"/>
        <w:bottom w:val="single" w:sz="4" w:space="0" w:color="3B3C32" w:themeColor="text1"/>
        <w:right w:val="single" w:sz="4" w:space="0" w:color="3B3C32" w:themeColor="text1"/>
        <w:insideH w:val="single" w:sz="4" w:space="0" w:color="3B3C32" w:themeColor="text1"/>
        <w:insideV w:val="single" w:sz="4" w:space="0" w:color="3B3C32"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31962">
      <w:bodyDiv w:val="1"/>
      <w:marLeft w:val="0"/>
      <w:marRight w:val="0"/>
      <w:marTop w:val="0"/>
      <w:marBottom w:val="0"/>
      <w:divBdr>
        <w:top w:val="none" w:sz="0" w:space="0" w:color="auto"/>
        <w:left w:val="none" w:sz="0" w:space="0" w:color="auto"/>
        <w:bottom w:val="none" w:sz="0" w:space="0" w:color="auto"/>
        <w:right w:val="none" w:sz="0" w:space="0" w:color="auto"/>
      </w:divBdr>
    </w:div>
    <w:div w:id="35083291">
      <w:bodyDiv w:val="1"/>
      <w:marLeft w:val="0"/>
      <w:marRight w:val="0"/>
      <w:marTop w:val="0"/>
      <w:marBottom w:val="0"/>
      <w:divBdr>
        <w:top w:val="none" w:sz="0" w:space="0" w:color="auto"/>
        <w:left w:val="none" w:sz="0" w:space="0" w:color="auto"/>
        <w:bottom w:val="none" w:sz="0" w:space="0" w:color="auto"/>
        <w:right w:val="none" w:sz="0" w:space="0" w:color="auto"/>
      </w:divBdr>
      <w:divsChild>
        <w:div w:id="154952553">
          <w:marLeft w:val="0"/>
          <w:marRight w:val="0"/>
          <w:marTop w:val="0"/>
          <w:marBottom w:val="0"/>
          <w:divBdr>
            <w:top w:val="none" w:sz="0" w:space="0" w:color="auto"/>
            <w:left w:val="none" w:sz="0" w:space="0" w:color="auto"/>
            <w:bottom w:val="none" w:sz="0" w:space="0" w:color="auto"/>
            <w:right w:val="none" w:sz="0" w:space="0" w:color="auto"/>
          </w:divBdr>
        </w:div>
        <w:div w:id="1458333547">
          <w:marLeft w:val="0"/>
          <w:marRight w:val="0"/>
          <w:marTop w:val="0"/>
          <w:marBottom w:val="0"/>
          <w:divBdr>
            <w:top w:val="none" w:sz="0" w:space="0" w:color="auto"/>
            <w:left w:val="none" w:sz="0" w:space="0" w:color="auto"/>
            <w:bottom w:val="none" w:sz="0" w:space="0" w:color="auto"/>
            <w:right w:val="none" w:sz="0" w:space="0" w:color="auto"/>
          </w:divBdr>
        </w:div>
        <w:div w:id="1578512290">
          <w:marLeft w:val="0"/>
          <w:marRight w:val="0"/>
          <w:marTop w:val="0"/>
          <w:marBottom w:val="0"/>
          <w:divBdr>
            <w:top w:val="none" w:sz="0" w:space="0" w:color="auto"/>
            <w:left w:val="none" w:sz="0" w:space="0" w:color="auto"/>
            <w:bottom w:val="none" w:sz="0" w:space="0" w:color="auto"/>
            <w:right w:val="none" w:sz="0" w:space="0" w:color="auto"/>
          </w:divBdr>
        </w:div>
        <w:div w:id="1879276158">
          <w:marLeft w:val="0"/>
          <w:marRight w:val="0"/>
          <w:marTop w:val="0"/>
          <w:marBottom w:val="0"/>
          <w:divBdr>
            <w:top w:val="none" w:sz="0" w:space="0" w:color="auto"/>
            <w:left w:val="none" w:sz="0" w:space="0" w:color="auto"/>
            <w:bottom w:val="none" w:sz="0" w:space="0" w:color="auto"/>
            <w:right w:val="none" w:sz="0" w:space="0" w:color="auto"/>
          </w:divBdr>
        </w:div>
      </w:divsChild>
    </w:div>
    <w:div w:id="712921316">
      <w:bodyDiv w:val="1"/>
      <w:marLeft w:val="0"/>
      <w:marRight w:val="0"/>
      <w:marTop w:val="0"/>
      <w:marBottom w:val="0"/>
      <w:divBdr>
        <w:top w:val="none" w:sz="0" w:space="0" w:color="auto"/>
        <w:left w:val="none" w:sz="0" w:space="0" w:color="auto"/>
        <w:bottom w:val="none" w:sz="0" w:space="0" w:color="auto"/>
        <w:right w:val="none" w:sz="0" w:space="0" w:color="auto"/>
      </w:divBdr>
    </w:div>
    <w:div w:id="867335455">
      <w:bodyDiv w:val="1"/>
      <w:marLeft w:val="0"/>
      <w:marRight w:val="0"/>
      <w:marTop w:val="0"/>
      <w:marBottom w:val="0"/>
      <w:divBdr>
        <w:top w:val="none" w:sz="0" w:space="0" w:color="auto"/>
        <w:left w:val="none" w:sz="0" w:space="0" w:color="auto"/>
        <w:bottom w:val="none" w:sz="0" w:space="0" w:color="auto"/>
        <w:right w:val="none" w:sz="0" w:space="0" w:color="auto"/>
      </w:divBdr>
    </w:div>
    <w:div w:id="1312440624">
      <w:bodyDiv w:val="1"/>
      <w:marLeft w:val="0"/>
      <w:marRight w:val="0"/>
      <w:marTop w:val="0"/>
      <w:marBottom w:val="0"/>
      <w:divBdr>
        <w:top w:val="none" w:sz="0" w:space="0" w:color="auto"/>
        <w:left w:val="none" w:sz="0" w:space="0" w:color="auto"/>
        <w:bottom w:val="none" w:sz="0" w:space="0" w:color="auto"/>
        <w:right w:val="none" w:sz="0" w:space="0" w:color="auto"/>
      </w:divBdr>
    </w:div>
    <w:div w:id="1395274143">
      <w:bodyDiv w:val="1"/>
      <w:marLeft w:val="0"/>
      <w:marRight w:val="0"/>
      <w:marTop w:val="0"/>
      <w:marBottom w:val="0"/>
      <w:divBdr>
        <w:top w:val="none" w:sz="0" w:space="0" w:color="auto"/>
        <w:left w:val="none" w:sz="0" w:space="0" w:color="auto"/>
        <w:bottom w:val="none" w:sz="0" w:space="0" w:color="auto"/>
        <w:right w:val="none" w:sz="0" w:space="0" w:color="auto"/>
      </w:divBdr>
    </w:div>
    <w:div w:id="1664359554">
      <w:bodyDiv w:val="1"/>
      <w:marLeft w:val="0"/>
      <w:marRight w:val="0"/>
      <w:marTop w:val="0"/>
      <w:marBottom w:val="0"/>
      <w:divBdr>
        <w:top w:val="none" w:sz="0" w:space="0" w:color="auto"/>
        <w:left w:val="none" w:sz="0" w:space="0" w:color="auto"/>
        <w:bottom w:val="none" w:sz="0" w:space="0" w:color="auto"/>
        <w:right w:val="none" w:sz="0" w:space="0" w:color="auto"/>
      </w:divBdr>
      <w:divsChild>
        <w:div w:id="973486046">
          <w:marLeft w:val="0"/>
          <w:marRight w:val="0"/>
          <w:marTop w:val="0"/>
          <w:marBottom w:val="0"/>
          <w:divBdr>
            <w:top w:val="none" w:sz="0" w:space="0" w:color="auto"/>
            <w:left w:val="none" w:sz="0" w:space="0" w:color="auto"/>
            <w:bottom w:val="none" w:sz="0" w:space="0" w:color="auto"/>
            <w:right w:val="none" w:sz="0" w:space="0" w:color="auto"/>
          </w:divBdr>
        </w:div>
        <w:div w:id="1455901233">
          <w:marLeft w:val="0"/>
          <w:marRight w:val="0"/>
          <w:marTop w:val="0"/>
          <w:marBottom w:val="0"/>
          <w:divBdr>
            <w:top w:val="none" w:sz="0" w:space="0" w:color="auto"/>
            <w:left w:val="none" w:sz="0" w:space="0" w:color="auto"/>
            <w:bottom w:val="none" w:sz="0" w:space="0" w:color="auto"/>
            <w:right w:val="none" w:sz="0" w:space="0" w:color="auto"/>
          </w:divBdr>
        </w:div>
        <w:div w:id="2090034118">
          <w:marLeft w:val="0"/>
          <w:marRight w:val="0"/>
          <w:marTop w:val="0"/>
          <w:marBottom w:val="0"/>
          <w:divBdr>
            <w:top w:val="none" w:sz="0" w:space="0" w:color="auto"/>
            <w:left w:val="none" w:sz="0" w:space="0" w:color="auto"/>
            <w:bottom w:val="none" w:sz="0" w:space="0" w:color="auto"/>
            <w:right w:val="none" w:sz="0" w:space="0" w:color="auto"/>
          </w:divBdr>
        </w:div>
      </w:divsChild>
    </w:div>
    <w:div w:id="17807107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lobalgap.org/uk_en/who-we-are/ntwgs/" TargetMode="External"/><Relationship Id="rId18" Type="http://schemas.openxmlformats.org/officeDocument/2006/relationships/hyperlink" Target="mailto:ntwg@globalgap.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lobalgap.org/uk_en/who-we-are/members/become-a-member/" TargetMode="External"/><Relationship Id="rId17" Type="http://schemas.openxmlformats.org/officeDocument/2006/relationships/hyperlink" Target="http://www.globalgap.org/export/sites/default/.content/.galleries/Pictures/160406_flowchart_nig.png"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globalgap.org/uk_en/who-we-are/governance/technical-committe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lobalgap.org/uk_en/who-we-are/about-us/the-team/"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ntwg@globalga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lobalgap.org/uk_en/who-we-are/ntwgs/nig/"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70665590F84C52BEE4FBB3B387E2FB"/>
        <w:category>
          <w:name w:val="General"/>
          <w:gallery w:val="placeholder"/>
        </w:category>
        <w:types>
          <w:type w:val="bbPlcHdr"/>
        </w:types>
        <w:behaviors>
          <w:behavior w:val="content"/>
        </w:behaviors>
        <w:guid w:val="{E4323EF0-D907-45B4-B4EA-ACB4AAA508D4}"/>
      </w:docPartPr>
      <w:docPartBody>
        <w:p w:rsidR="005B56C1" w:rsidRDefault="00EE17F5" w:rsidP="00EE17F5">
          <w:pPr>
            <w:pStyle w:val="A370665590F84C52BEE4FBB3B387E2FB"/>
          </w:pPr>
          <w:r w:rsidRPr="00C33CFB">
            <w:rPr>
              <w:rStyle w:val="PlaceholderText"/>
            </w:rPr>
            <w:t>Klicken oder tippen Sie hier, um Text einzugeben.</w:t>
          </w:r>
        </w:p>
      </w:docPartBody>
    </w:docPart>
    <w:docPart>
      <w:docPartPr>
        <w:name w:val="802F8242932D47739FD27AE9DF5D0AD3"/>
        <w:category>
          <w:name w:val="General"/>
          <w:gallery w:val="placeholder"/>
        </w:category>
        <w:types>
          <w:type w:val="bbPlcHdr"/>
        </w:types>
        <w:behaviors>
          <w:behavior w:val="content"/>
        </w:behaviors>
        <w:guid w:val="{BAD4263C-E879-4E11-8052-03B8B867FF07}"/>
      </w:docPartPr>
      <w:docPartBody>
        <w:p w:rsidR="00A47F5F" w:rsidRDefault="00A47F5F" w:rsidP="00A47F5F">
          <w:pPr>
            <w:pStyle w:val="802F8242932D47739FD27AE9DF5D0AD3"/>
          </w:pPr>
          <w:r w:rsidRPr="00C33CFB">
            <w:rPr>
              <w:rStyle w:val="PlaceholderText"/>
            </w:rPr>
            <w:t>Klicken oder tippen Sie hier, um Text einzugeben.</w:t>
          </w:r>
        </w:p>
      </w:docPartBody>
    </w:docPart>
    <w:docPart>
      <w:docPartPr>
        <w:name w:val="DA1A4FE99D614C778F3D0F1CE6E77DB3"/>
        <w:category>
          <w:name w:val="General"/>
          <w:gallery w:val="placeholder"/>
        </w:category>
        <w:types>
          <w:type w:val="bbPlcHdr"/>
        </w:types>
        <w:behaviors>
          <w:behavior w:val="content"/>
        </w:behaviors>
        <w:guid w:val="{9BAF6C14-D571-418E-832F-F79D1E629489}"/>
      </w:docPartPr>
      <w:docPartBody>
        <w:p w:rsidR="00A47F5F" w:rsidRDefault="00A47F5F" w:rsidP="00A47F5F">
          <w:pPr>
            <w:pStyle w:val="DA1A4FE99D614C778F3D0F1CE6E77DB3"/>
          </w:pPr>
          <w:r w:rsidRPr="00F757D6">
            <w:rPr>
              <w:rStyle w:val="Placehold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PIPF N+ Helvetica Neue">
    <w:altName w:val="Calibri"/>
    <w:panose1 w:val="00000000000000000000"/>
    <w:charset w:val="00"/>
    <w:family w:val="swiss"/>
    <w:notTrueType/>
    <w:pitch w:val="default"/>
    <w:sig w:usb0="00000003" w:usb1="00000000" w:usb2="00000000" w:usb3="00000000" w:csb0="00000001" w:csb1="00000000"/>
  </w:font>
  <w:font w:name="GPIPC N+ Helvetica Neue">
    <w:altName w:val="Calibri"/>
    <w:panose1 w:val="00000000000000000000"/>
    <w:charset w:val="00"/>
    <w:family w:val="swiss"/>
    <w:notTrueType/>
    <w:pitch w:val="default"/>
    <w:sig w:usb0="00000003" w:usb1="00000000" w:usb2="00000000" w:usb3="00000000" w:csb0="00000001" w:csb1="00000000"/>
  </w:font>
  <w:font w:name="MinionPro-Regular">
    <w:charset w:val="00"/>
    <w:family w:val="auto"/>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Futura Com Book">
    <w:altName w:val="Century Gothic"/>
    <w:panose1 w:val="02000504030000020003"/>
    <w:charset w:val="00"/>
    <w:family w:val="auto"/>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47"/>
    <w:rsid w:val="000A68B8"/>
    <w:rsid w:val="000C3F45"/>
    <w:rsid w:val="00141C79"/>
    <w:rsid w:val="00203696"/>
    <w:rsid w:val="002F7F41"/>
    <w:rsid w:val="003E3450"/>
    <w:rsid w:val="00471744"/>
    <w:rsid w:val="00566A1A"/>
    <w:rsid w:val="005B56C1"/>
    <w:rsid w:val="005F36C1"/>
    <w:rsid w:val="006E6779"/>
    <w:rsid w:val="007460BC"/>
    <w:rsid w:val="00747E0E"/>
    <w:rsid w:val="0077183B"/>
    <w:rsid w:val="007830AA"/>
    <w:rsid w:val="00797816"/>
    <w:rsid w:val="00825EB4"/>
    <w:rsid w:val="008B2466"/>
    <w:rsid w:val="009029D3"/>
    <w:rsid w:val="00954226"/>
    <w:rsid w:val="009711C2"/>
    <w:rsid w:val="00A35763"/>
    <w:rsid w:val="00A47F5F"/>
    <w:rsid w:val="00A71341"/>
    <w:rsid w:val="00A845A1"/>
    <w:rsid w:val="00A87799"/>
    <w:rsid w:val="00AB64C3"/>
    <w:rsid w:val="00AC2D0B"/>
    <w:rsid w:val="00B41FDA"/>
    <w:rsid w:val="00BA1100"/>
    <w:rsid w:val="00BC5071"/>
    <w:rsid w:val="00BF3C1F"/>
    <w:rsid w:val="00C01A47"/>
    <w:rsid w:val="00D6696E"/>
    <w:rsid w:val="00DC602A"/>
    <w:rsid w:val="00E22F31"/>
    <w:rsid w:val="00E30CC2"/>
    <w:rsid w:val="00EC262E"/>
    <w:rsid w:val="00EC59CB"/>
    <w:rsid w:val="00EE17F5"/>
    <w:rsid w:val="00F654F7"/>
    <w:rsid w:val="00F976CF"/>
    <w:rsid w:val="00FA75A2"/>
    <w:rsid w:val="00FF4E5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7F5F"/>
    <w:rPr>
      <w:color w:val="808080"/>
    </w:rPr>
  </w:style>
  <w:style w:type="paragraph" w:customStyle="1" w:styleId="A370665590F84C52BEE4FBB3B387E2FB">
    <w:name w:val="A370665590F84C52BEE4FBB3B387E2FB"/>
    <w:rsid w:val="00EE17F5"/>
  </w:style>
  <w:style w:type="paragraph" w:customStyle="1" w:styleId="802F8242932D47739FD27AE9DF5D0AD3">
    <w:name w:val="802F8242932D47739FD27AE9DF5D0AD3"/>
    <w:rsid w:val="00A47F5F"/>
  </w:style>
  <w:style w:type="paragraph" w:customStyle="1" w:styleId="DA1A4FE99D614C778F3D0F1CE6E77DB3">
    <w:name w:val="DA1A4FE99D614C778F3D0F1CE6E77DB3"/>
    <w:rsid w:val="00A47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150526_GG_CMYK_theme">
  <a:themeElements>
    <a:clrScheme name="Custom 1">
      <a:dk1>
        <a:srgbClr val="3B3C32"/>
      </a:dk1>
      <a:lt1>
        <a:srgbClr val="FFFFFF"/>
      </a:lt1>
      <a:dk2>
        <a:srgbClr val="3B3C32"/>
      </a:dk2>
      <a:lt2>
        <a:srgbClr val="FFFFFF"/>
      </a:lt2>
      <a:accent1>
        <a:srgbClr val="009639"/>
      </a:accent1>
      <a:accent2>
        <a:srgbClr val="2EA8A0"/>
      </a:accent2>
      <a:accent3>
        <a:srgbClr val="73B632"/>
      </a:accent3>
      <a:accent4>
        <a:srgbClr val="0088C5"/>
      </a:accent4>
      <a:accent5>
        <a:srgbClr val="D73B6A"/>
      </a:accent5>
      <a:accent6>
        <a:srgbClr val="F2B01E"/>
      </a:accent6>
      <a:hlink>
        <a:srgbClr val="009639"/>
      </a:hlink>
      <a:folHlink>
        <a:srgbClr val="00963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795b52-d884-4f3c-a547-4763e70ede17" xsi:nil="true"/>
    <lcf76f155ced4ddcb4097134ff3c332f xmlns="3fcbf3cb-b373-44a0-966d-dc1ff9089511">
      <Terms xmlns="http://schemas.microsoft.com/office/infopath/2007/PartnerControls"/>
    </lcf76f155ced4ddcb4097134ff3c332f>
    <Hyperlink xmlns="3fcbf3cb-b373-44a0-966d-dc1ff9089511">
      <Url xsi:nil="true"/>
      <Description xsi:nil="true"/>
    </Hyperlink>
    <Buchungsnummer xmlns="3fcbf3cb-b373-44a0-966d-dc1ff90895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82AD089D50DA459DA864D394CCD67F" ma:contentTypeVersion="22" ma:contentTypeDescription="Ein neues Dokument erstellen." ma:contentTypeScope="" ma:versionID="23995e61845a45179b7af3049ece7346">
  <xsd:schema xmlns:xsd="http://www.w3.org/2001/XMLSchema" xmlns:xs="http://www.w3.org/2001/XMLSchema" xmlns:p="http://schemas.microsoft.com/office/2006/metadata/properties" xmlns:ns2="3fcbf3cb-b373-44a0-966d-dc1ff9089511" xmlns:ns3="50795b52-d884-4f3c-a547-4763e70ede17" targetNamespace="http://schemas.microsoft.com/office/2006/metadata/properties" ma:root="true" ma:fieldsID="82950dfba807a1179850bb27e897e2ca" ns2:_="" ns3:_="">
    <xsd:import namespace="3fcbf3cb-b373-44a0-966d-dc1ff9089511"/>
    <xsd:import namespace="50795b52-d884-4f3c-a547-4763e70ede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Buchungsnummer"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bf3cb-b373-44a0-966d-dc1ff9089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190a462-2372-47f0-819a-d243c65e0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Buchungsnummer" ma:index="26" nillable="true" ma:displayName="Buchungsnummer" ma:format="Dropdown" ma:internalName="Buchungsnummer">
      <xsd:simpleType>
        <xsd:restriction base="dms:Text">
          <xsd:maxLength value="255"/>
        </xsd:restriction>
      </xsd:simpleType>
    </xsd:element>
    <xsd:element name="Hyperlink" ma:index="27"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795b52-d884-4f3c-a547-4763e70ede17"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78a1789-2b8f-407c-8f67-a77be30d6ee2}" ma:internalName="TaxCatchAll" ma:showField="CatchAllData" ma:web="50795b52-d884-4f3c-a547-4763e70ed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2AD249-A04B-4684-925C-76D3A9A33FCD}">
  <ds:schemaRefs>
    <ds:schemaRef ds:uri="http://schemas.microsoft.com/office/2006/metadata/properties"/>
    <ds:schemaRef ds:uri="http://schemas.microsoft.com/office/infopath/2007/PartnerControls"/>
    <ds:schemaRef ds:uri="50795b52-d884-4f3c-a547-4763e70ede17"/>
    <ds:schemaRef ds:uri="3fcbf3cb-b373-44a0-966d-dc1ff9089511"/>
  </ds:schemaRefs>
</ds:datastoreItem>
</file>

<file path=customXml/itemProps2.xml><?xml version="1.0" encoding="utf-8"?>
<ds:datastoreItem xmlns:ds="http://schemas.openxmlformats.org/officeDocument/2006/customXml" ds:itemID="{74B3CCE2-1D51-4343-9DBD-DE8304412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bf3cb-b373-44a0-966d-dc1ff9089511"/>
    <ds:schemaRef ds:uri="50795b52-d884-4f3c-a547-4763e70ed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BAB2D-0262-8743-90DB-237B3A901F10}">
  <ds:schemaRefs>
    <ds:schemaRef ds:uri="http://schemas.openxmlformats.org/officeDocument/2006/bibliography"/>
  </ds:schemaRefs>
</ds:datastoreItem>
</file>

<file path=customXml/itemProps4.xml><?xml version="1.0" encoding="utf-8"?>
<ds:datastoreItem xmlns:ds="http://schemas.openxmlformats.org/officeDocument/2006/customXml" ds:itemID="{05A8583E-9898-4EB4-96F0-5A1032769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4268</Words>
  <Characters>24332</Characters>
  <Application>Microsoft Office Word</Application>
  <DocSecurity>8</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Herb</dc:creator>
  <cp:keywords/>
  <cp:lastModifiedBy>Marlene Verderosa Assmann</cp:lastModifiedBy>
  <cp:revision>2</cp:revision>
  <cp:lastPrinted>2023-09-01T20:15:00Z</cp:lastPrinted>
  <dcterms:created xsi:type="dcterms:W3CDTF">2024-08-26T09:37:00Z</dcterms:created>
  <dcterms:modified xsi:type="dcterms:W3CDTF">2024-08-26T09:37:00Z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0x0101005482AD089D50DA459DA864D394CCD67F</vt:lpwstr>
  </property>
  <property fmtid="{D5CDD505-2E9C-101B-9397-08002B2CF9AE}" pid="3" name="MediaServiceImageTags">
    <vt:lpwstr/>
  </property>
</Properties>
</file>